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619B">
      <w:pPr>
        <w:spacing w:before="122" w:line="354" w:lineRule="exact"/>
        <w:ind w:left="1466"/>
        <w:outlineLvl w:val="0"/>
        <w:rPr>
          <w:rFonts w:ascii="微软雅黑" w:hAnsi="微软雅黑" w:eastAsia="微软雅黑" w:cs="微软雅黑"/>
          <w:color w:val="auto"/>
          <w:sz w:val="35"/>
          <w:szCs w:val="35"/>
        </w:rPr>
      </w:pPr>
      <w:r>
        <w:rPr>
          <w:rFonts w:ascii="微软雅黑" w:hAnsi="微软雅黑" w:eastAsia="微软雅黑" w:cs="微软雅黑"/>
          <w:color w:val="auto"/>
          <w:spacing w:val="10"/>
          <w:position w:val="-2"/>
          <w:sz w:val="35"/>
          <w:szCs w:val="35"/>
        </w:rPr>
        <w:t>宜春学院实验室安全工作应急预案</w:t>
      </w:r>
    </w:p>
    <w:p w14:paraId="18AECA71">
      <w:pPr>
        <w:spacing w:before="328" w:line="222" w:lineRule="auto"/>
        <w:ind w:left="3267"/>
        <w:outlineLvl w:val="1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3"/>
          <w:sz w:val="28"/>
          <w:szCs w:val="28"/>
        </w:rPr>
        <w:t>第一章</w:t>
      </w:r>
      <w:r>
        <w:rPr>
          <w:rFonts w:ascii="黑体" w:hAnsi="黑体" w:eastAsia="黑体" w:cs="黑体"/>
          <w:color w:val="auto"/>
          <w:spacing w:val="8"/>
          <w:sz w:val="28"/>
          <w:szCs w:val="28"/>
        </w:rPr>
        <w:t xml:space="preserve">  </w:t>
      </w:r>
      <w:r>
        <w:rPr>
          <w:rFonts w:ascii="黑体" w:hAnsi="黑体" w:eastAsia="黑体" w:cs="黑体"/>
          <w:color w:val="auto"/>
          <w:spacing w:val="-3"/>
          <w:sz w:val="28"/>
          <w:szCs w:val="28"/>
        </w:rPr>
        <w:t>总 则</w:t>
      </w:r>
    </w:p>
    <w:p w14:paraId="0EBD62AF">
      <w:pPr>
        <w:spacing w:before="283" w:line="408" w:lineRule="auto"/>
        <w:ind w:left="25" w:right="120" w:firstLine="559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1"/>
          <w:sz w:val="28"/>
          <w:szCs w:val="28"/>
        </w:rPr>
        <w:t>第一条 为保障师生在教学、科研实验过程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中的人身财产安全， </w:t>
      </w:r>
      <w:r>
        <w:rPr>
          <w:rFonts w:ascii="宋体" w:hAnsi="宋体" w:eastAsia="宋体" w:cs="宋体"/>
          <w:color w:val="auto"/>
          <w:spacing w:val="-6"/>
          <w:sz w:val="28"/>
          <w:szCs w:val="28"/>
        </w:rPr>
        <w:t>按照“安全第一，预防为主</w:t>
      </w:r>
      <w:r>
        <w:rPr>
          <w:rFonts w:ascii="宋体" w:hAnsi="宋体" w:eastAsia="宋体" w:cs="宋体"/>
          <w:color w:val="auto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8"/>
          <w:szCs w:val="28"/>
        </w:rPr>
        <w:t>”和“谁主管谁负责，谁使用谁负责</w:t>
      </w:r>
      <w:r>
        <w:rPr>
          <w:rFonts w:ascii="宋体" w:hAnsi="宋体" w:eastAsia="宋体" w:cs="宋体"/>
          <w:color w:val="auto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8"/>
          <w:szCs w:val="28"/>
        </w:rPr>
        <w:t>”的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原则，构建学校、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教学院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）、实验室三级响应的实验室安全应急机制，对实验室各类突发安全事故做出及时的响应和处置，根据《中华人民共和国安全生产法》《中华人民共和国消防法》，特制订本应急预</w:t>
      </w:r>
      <w:r>
        <w:rPr>
          <w:rFonts w:ascii="宋体" w:hAnsi="宋体" w:eastAsia="宋体" w:cs="宋体"/>
          <w:color w:val="auto"/>
          <w:spacing w:val="-5"/>
          <w:sz w:val="28"/>
          <w:szCs w:val="28"/>
        </w:rPr>
        <w:t>案。</w:t>
      </w:r>
    </w:p>
    <w:p w14:paraId="5BF65131">
      <w:pPr>
        <w:spacing w:before="40" w:line="406" w:lineRule="auto"/>
        <w:ind w:left="29" w:right="120" w:firstLine="554"/>
        <w:jc w:val="both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第二条 本应急预案坚持事故应急与预防相结合，对实验室可能</w:t>
      </w:r>
      <w:r>
        <w:rPr>
          <w:rFonts w:ascii="宋体" w:hAnsi="宋体" w:eastAsia="宋体" w:cs="宋体"/>
          <w:color w:val="auto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引发事故的部位，所在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教学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院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（部门）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要采取必要的安全防护措施，相关负责人要有充分的思想准备和应急措施，确保实验室一旦发生安全事故后，能及时采取人员避险，优先进行人员抢救，科学有效地做好事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故处置和善后工作，切实把事故的危害程度控制在最小范围。</w:t>
      </w:r>
    </w:p>
    <w:p w14:paraId="786FD635">
      <w:pPr>
        <w:spacing w:before="40" w:line="222" w:lineRule="auto"/>
        <w:ind w:left="2989"/>
        <w:outlineLvl w:val="1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2"/>
          <w:sz w:val="28"/>
          <w:szCs w:val="28"/>
        </w:rPr>
        <w:t>第二章 机构与职责</w:t>
      </w:r>
    </w:p>
    <w:p w14:paraId="4454378C">
      <w:pPr>
        <w:spacing w:before="289" w:line="402" w:lineRule="auto"/>
        <w:ind w:left="28" w:right="21" w:firstLine="555"/>
        <w:jc w:val="both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5"/>
          <w:sz w:val="28"/>
          <w:szCs w:val="28"/>
        </w:rPr>
        <w:t>第三条 学校成立实验室安全工作领导小组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。</w:t>
      </w:r>
      <w:r>
        <w:rPr>
          <w:rFonts w:ascii="宋体" w:hAnsi="宋体" w:eastAsia="宋体" w:cs="宋体"/>
          <w:color w:val="auto"/>
          <w:spacing w:val="-5"/>
          <w:sz w:val="28"/>
          <w:szCs w:val="28"/>
        </w:rPr>
        <w:t>由书记校长任组长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lang w:val="en-US" w:eastAsia="zh-CN"/>
        </w:rPr>
        <w:t>,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分管实验室工作的校领导任副组长；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资产与实验室管理处（招标采购中心）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、保卫处、教务</w:t>
      </w:r>
      <w:r>
        <w:rPr>
          <w:rFonts w:ascii="宋体" w:hAnsi="宋体" w:eastAsia="宋体" w:cs="宋体"/>
          <w:color w:val="auto"/>
          <w:spacing w:val="-9"/>
          <w:sz w:val="28"/>
          <w:szCs w:val="28"/>
        </w:rPr>
        <w:t>处、科研处、后勤</w:t>
      </w:r>
      <w:r>
        <w:rPr>
          <w:rFonts w:hint="eastAsia" w:ascii="宋体" w:hAnsi="宋体" w:eastAsia="宋体" w:cs="宋体"/>
          <w:color w:val="auto"/>
          <w:spacing w:val="-9"/>
          <w:sz w:val="28"/>
          <w:szCs w:val="28"/>
          <w:lang w:eastAsia="zh-CN"/>
        </w:rPr>
        <w:t>与基建管理</w:t>
      </w:r>
      <w:r>
        <w:rPr>
          <w:rFonts w:ascii="宋体" w:hAnsi="宋体" w:eastAsia="宋体" w:cs="宋体"/>
          <w:color w:val="auto"/>
          <w:spacing w:val="-9"/>
          <w:sz w:val="28"/>
          <w:szCs w:val="28"/>
        </w:rPr>
        <w:t>处、校医院等</w:t>
      </w:r>
      <w:r>
        <w:rPr>
          <w:rFonts w:ascii="宋体" w:hAnsi="宋体" w:eastAsia="宋体" w:cs="宋体"/>
          <w:color w:val="auto"/>
          <w:spacing w:val="-10"/>
          <w:sz w:val="28"/>
          <w:szCs w:val="28"/>
        </w:rPr>
        <w:t>部门负责人任小组成员。</w:t>
      </w:r>
    </w:p>
    <w:p w14:paraId="19DFA410">
      <w:pPr>
        <w:spacing w:before="41" w:line="398" w:lineRule="auto"/>
        <w:ind w:left="29" w:right="120" w:firstLine="561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实验室安全工作领导小组办公室设在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资产与实验室管理处（招标采购中心）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，负责实验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室安全日常事务。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资产与实验室管理处（招标采购中心）处长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兼任办公室主任。</w:t>
      </w:r>
    </w:p>
    <w:p w14:paraId="4DD45726">
      <w:pPr>
        <w:spacing w:before="41" w:line="398" w:lineRule="auto"/>
        <w:ind w:left="27" w:firstLine="701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5"/>
          <w:sz w:val="28"/>
          <w:szCs w:val="28"/>
        </w:rPr>
        <w:t>各院</w:t>
      </w:r>
      <w:r>
        <w:rPr>
          <w:rFonts w:ascii="宋体" w:hAnsi="宋体" w:eastAsia="宋体" w:cs="宋体"/>
          <w:color w:val="auto"/>
          <w:spacing w:val="-5"/>
          <w:sz w:val="30"/>
          <w:szCs w:val="30"/>
        </w:rPr>
        <w:t>（</w:t>
      </w:r>
      <w:r>
        <w:rPr>
          <w:rFonts w:hint="eastAsia" w:ascii="宋体" w:hAnsi="宋体" w:eastAsia="宋体" w:cs="宋体"/>
          <w:color w:val="auto"/>
          <w:spacing w:val="-5"/>
          <w:sz w:val="30"/>
          <w:szCs w:val="30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5"/>
          <w:sz w:val="30"/>
          <w:szCs w:val="30"/>
        </w:rPr>
        <w:t>）</w:t>
      </w:r>
      <w:r>
        <w:rPr>
          <w:rFonts w:ascii="宋体" w:hAnsi="宋体" w:eastAsia="宋体" w:cs="宋体"/>
          <w:color w:val="auto"/>
          <w:spacing w:val="-5"/>
          <w:sz w:val="28"/>
          <w:szCs w:val="28"/>
        </w:rPr>
        <w:t>成立相应的实验室安全工作领导小组，院（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5"/>
          <w:sz w:val="28"/>
          <w:szCs w:val="28"/>
        </w:rPr>
        <w:t>）</w:t>
      </w:r>
      <w:r>
        <w:rPr>
          <w:rFonts w:ascii="宋体" w:hAnsi="宋体" w:eastAsia="宋体" w:cs="宋体"/>
          <w:color w:val="auto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主要负责人任组长，分管领导任副组长，各实验室负责人为成员。</w:t>
      </w:r>
    </w:p>
    <w:p w14:paraId="71F27A09">
      <w:pPr>
        <w:spacing w:line="398" w:lineRule="auto"/>
        <w:rPr>
          <w:rFonts w:ascii="宋体" w:hAnsi="宋体" w:eastAsia="宋体" w:cs="宋体"/>
          <w:color w:val="auto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1431" w:right="1679" w:bottom="1149" w:left="1785" w:header="0" w:footer="989" w:gutter="0"/>
          <w:cols w:space="720" w:num="1"/>
        </w:sectPr>
      </w:pPr>
    </w:p>
    <w:p w14:paraId="1ED55C13">
      <w:pPr>
        <w:spacing w:before="180" w:line="398" w:lineRule="auto"/>
        <w:ind w:left="25" w:right="13" w:firstLine="562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各实验室要明确负责人，落实日常实验室安全责任。实验室的全</w:t>
      </w:r>
      <w:r>
        <w:rPr>
          <w:rFonts w:ascii="宋体" w:hAnsi="宋体" w:eastAsia="宋体" w:cs="宋体"/>
          <w:color w:val="auto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体人员都是事故应急处置的责任人。</w:t>
      </w:r>
    </w:p>
    <w:p w14:paraId="076390FC">
      <w:pPr>
        <w:spacing w:before="41" w:line="220" w:lineRule="auto"/>
        <w:ind w:left="584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第四条 学校各级实验室安全负责机构的具体职责如下：</w:t>
      </w:r>
    </w:p>
    <w:p w14:paraId="0873C047">
      <w:pPr>
        <w:spacing w:before="289" w:line="405" w:lineRule="auto"/>
        <w:ind w:left="27" w:right="13" w:firstLine="565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（一）学校实验室安全工作领导小组的职责为：领导学校实验室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安全工作；负责学校实验室安全工作应急预案的制定；检查督促各院</w:t>
      </w:r>
      <w:r>
        <w:rPr>
          <w:rFonts w:ascii="宋体" w:hAnsi="宋体" w:eastAsia="宋体" w:cs="宋体"/>
          <w:color w:val="auto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）落实各项实验室安全举措；发生实验室安全事故时，负责协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调指挥现场应急处置工作。</w:t>
      </w:r>
    </w:p>
    <w:p w14:paraId="6DAEAB24">
      <w:pPr>
        <w:spacing w:before="39" w:line="373" w:lineRule="auto"/>
        <w:ind w:left="27" w:right="13" w:firstLine="565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（二）各院（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）实验室安全工作领导小组的职责为：负责本院（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）实验室安全工作；负责督促各实验室不断完善实验室应急预案及安全举措；接受学校实验室安全工作领导小组的领导。发生事故时第一时间组织事故应急处置工作，并向学校实验室安全工作领导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小组报告情况。</w:t>
      </w:r>
    </w:p>
    <w:p w14:paraId="754624B0">
      <w:pPr>
        <w:spacing w:before="294" w:line="363" w:lineRule="auto"/>
        <w:ind w:left="25" w:right="13" w:firstLine="567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（三）实验室负责人的职责为：落实学校和院（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）各项安全管理规定；不断完善本实验室应急预案及安全举措，开展日常安全教</w:t>
      </w:r>
      <w:r>
        <w:rPr>
          <w:rFonts w:ascii="宋体" w:hAnsi="宋体" w:eastAsia="宋体" w:cs="宋体"/>
          <w:color w:val="auto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育和应急演练。发生事故时第一时间做好应急处置和救援工作，并向</w:t>
      </w:r>
      <w:r>
        <w:rPr>
          <w:rFonts w:ascii="宋体" w:hAnsi="宋体" w:eastAsia="宋体" w:cs="宋体"/>
          <w:color w:val="auto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所在院（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）实验室安全工作领导小组报告情况。</w:t>
      </w:r>
    </w:p>
    <w:p w14:paraId="2628CC19">
      <w:pPr>
        <w:spacing w:before="291" w:line="222" w:lineRule="auto"/>
        <w:ind w:left="3128"/>
        <w:outlineLvl w:val="1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2"/>
          <w:sz w:val="28"/>
          <w:szCs w:val="28"/>
        </w:rPr>
        <w:t>第三章 运行机制</w:t>
      </w:r>
    </w:p>
    <w:p w14:paraId="03A17D34">
      <w:pPr>
        <w:spacing w:before="289" w:line="402" w:lineRule="auto"/>
        <w:ind w:left="25" w:right="13" w:firstLine="559"/>
        <w:jc w:val="both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第五条 突发实验室安全事故时，现场人员作为事故报告的责任</w:t>
      </w:r>
      <w:r>
        <w:rPr>
          <w:rFonts w:ascii="宋体" w:hAnsi="宋体" w:eastAsia="宋体" w:cs="宋体"/>
          <w:color w:val="auto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人，应迅速启动事故上报机制，并按照事故类型及时采取自救，启动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相应处置措施，正确有效疏散人员。</w:t>
      </w:r>
    </w:p>
    <w:p w14:paraId="2238507F">
      <w:pPr>
        <w:spacing w:before="41" w:line="398" w:lineRule="auto"/>
        <w:ind w:left="33" w:right="13" w:firstLine="551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第六条 实验室安全事故上报机制为：事故当事人—事故所在院</w:t>
      </w:r>
      <w:r>
        <w:rPr>
          <w:rFonts w:ascii="宋体" w:hAnsi="宋体" w:eastAsia="宋体" w:cs="宋体"/>
          <w:color w:val="auto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）负责人—校实验室安全工作领导小组—上级有关部门。发生</w:t>
      </w:r>
    </w:p>
    <w:p w14:paraId="4FE9C180">
      <w:pPr>
        <w:spacing w:line="398" w:lineRule="auto"/>
        <w:rPr>
          <w:rFonts w:ascii="宋体" w:hAnsi="宋体" w:eastAsia="宋体" w:cs="宋体"/>
          <w:color w:val="auto"/>
          <w:sz w:val="28"/>
          <w:szCs w:val="28"/>
        </w:rPr>
        <w:sectPr>
          <w:footerReference r:id="rId7" w:type="default"/>
          <w:pgSz w:w="11906" w:h="16839"/>
          <w:pgMar w:top="1431" w:right="1785" w:bottom="1151" w:left="1785" w:header="0" w:footer="989" w:gutter="0"/>
          <w:cols w:space="720" w:num="1"/>
        </w:sectPr>
      </w:pPr>
    </w:p>
    <w:p w14:paraId="77D3AC94">
      <w:pPr>
        <w:spacing w:before="181" w:line="402" w:lineRule="auto"/>
        <w:ind w:left="29" w:right="217" w:firstLine="2"/>
        <w:jc w:val="both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实验室安全事故必须上报，不得隐瞒，对迟报、谎报、瞒报和漏报事故及重要情况的，学校根据有关规定给与相关人员相应处分；构成犯</w:t>
      </w:r>
      <w:r>
        <w:rPr>
          <w:rFonts w:ascii="宋体" w:hAnsi="宋体" w:eastAsia="宋体" w:cs="宋体"/>
          <w:color w:val="auto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罪的，移交司法机关追究其刑事责任。</w:t>
      </w:r>
    </w:p>
    <w:p w14:paraId="22FE3060">
      <w:pPr>
        <w:spacing w:before="41" w:line="405" w:lineRule="auto"/>
        <w:ind w:left="30" w:right="217" w:firstLine="553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第七条 事故所在院（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）负责人接到报告后，立即组织现场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处置，初步判定事故情况，必要时启动应急预案。各相关单位接到报告后第一时间到达事故现场，采取有效措施，减少人员伤害和财产损</w:t>
      </w:r>
      <w:r>
        <w:rPr>
          <w:rFonts w:ascii="宋体" w:hAnsi="宋体" w:eastAsia="宋体" w:cs="宋体"/>
          <w:color w:val="auto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失，保护现场，协助事故的后续处置。</w:t>
      </w:r>
    </w:p>
    <w:p w14:paraId="3C01B2BB">
      <w:pPr>
        <w:spacing w:before="39" w:line="407" w:lineRule="auto"/>
        <w:ind w:left="23" w:right="217" w:firstLine="56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1"/>
          <w:sz w:val="28"/>
          <w:szCs w:val="28"/>
        </w:rPr>
        <w:t>第八条 事故控制以后，事故所在院（</w:t>
      </w:r>
      <w:r>
        <w:rPr>
          <w:rFonts w:hint="eastAsia" w:ascii="宋体" w:hAnsi="宋体" w:eastAsia="宋体" w:cs="宋体"/>
          <w:color w:val="auto"/>
          <w:spacing w:val="1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z w:val="28"/>
          <w:szCs w:val="28"/>
        </w:rPr>
        <w:t>）对事故进行调查， 在事故调查结束三天内向学校实验室安全工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作领导小组上交书面报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告，报告内容主要包括事故发生的时间、地点、部位、原因、事故经过、采取措施、人员伤亡和财产损失情况、调查经过、对事故性质的认定和结论、对相关人员的处理建议意见，以及事故教训、防范和整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改措施等。</w:t>
      </w:r>
    </w:p>
    <w:p w14:paraId="571ADB89">
      <w:pPr>
        <w:spacing w:before="41" w:line="406" w:lineRule="auto"/>
        <w:ind w:left="23" w:right="217" w:firstLine="56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1"/>
          <w:sz w:val="28"/>
          <w:szCs w:val="28"/>
        </w:rPr>
        <w:t>第九条 学校根据事故性质、危害程度及责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任落实等实际情况， 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对事故所在院（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）及相关责任人进行处理。违反法律法规的，向上级主管部门报告，依法追究当事人法律责任。同时督促指导事故所在院（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）做好事故的善后工作，并对事故反映出的相关问题和安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全隐患进行整改。</w:t>
      </w:r>
    </w:p>
    <w:p w14:paraId="278F49A8">
      <w:pPr>
        <w:spacing w:before="41" w:line="222" w:lineRule="auto"/>
        <w:ind w:left="2847"/>
        <w:outlineLvl w:val="1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1"/>
          <w:sz w:val="28"/>
          <w:szCs w:val="28"/>
        </w:rPr>
        <w:t>第四章 应急处置措施</w:t>
      </w:r>
    </w:p>
    <w:p w14:paraId="25432D18">
      <w:pPr>
        <w:spacing w:before="287" w:line="402" w:lineRule="auto"/>
        <w:ind w:left="23" w:firstLine="560"/>
        <w:jc w:val="both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2"/>
          <w:sz w:val="28"/>
          <w:szCs w:val="28"/>
        </w:rPr>
        <w:t>第十条 实验室安全事故应急处置坚持“</w:t>
      </w:r>
      <w:r>
        <w:rPr>
          <w:rFonts w:ascii="宋体" w:hAnsi="宋体" w:eastAsia="宋体" w:cs="宋体"/>
          <w:color w:val="auto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8"/>
          <w:szCs w:val="28"/>
        </w:rPr>
        <w:t>以人为本</w:t>
      </w:r>
      <w:r>
        <w:rPr>
          <w:rFonts w:ascii="宋体" w:hAnsi="宋体" w:eastAsia="宋体" w:cs="宋体"/>
          <w:color w:val="auto"/>
          <w:spacing w:val="1"/>
          <w:sz w:val="28"/>
          <w:szCs w:val="28"/>
        </w:rPr>
        <w:t>、安全第一</w:t>
      </w:r>
      <w:r>
        <w:rPr>
          <w:rFonts w:ascii="宋体" w:hAnsi="宋体" w:eastAsia="宋体" w:cs="宋体"/>
          <w:color w:val="auto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auto"/>
          <w:spacing w:val="-5"/>
          <w:sz w:val="28"/>
          <w:szCs w:val="28"/>
        </w:rPr>
        <w:t>的原则。各级各类实验室安全事故的应急处</w:t>
      </w:r>
      <w:r>
        <w:rPr>
          <w:rFonts w:ascii="宋体" w:hAnsi="宋体" w:eastAsia="宋体" w:cs="宋体"/>
          <w:color w:val="auto"/>
          <w:spacing w:val="-6"/>
          <w:sz w:val="28"/>
          <w:szCs w:val="28"/>
        </w:rPr>
        <w:t>置工作应当根据具体情况，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采取相应的应急响应。</w:t>
      </w:r>
    </w:p>
    <w:p w14:paraId="532B8CD3">
      <w:pPr>
        <w:spacing w:line="402" w:lineRule="auto"/>
        <w:rPr>
          <w:rFonts w:ascii="宋体" w:hAnsi="宋体" w:eastAsia="宋体" w:cs="宋体"/>
          <w:color w:val="auto"/>
          <w:sz w:val="28"/>
          <w:szCs w:val="28"/>
        </w:rPr>
        <w:sectPr>
          <w:footerReference r:id="rId8" w:type="default"/>
          <w:pgSz w:w="11906" w:h="16839"/>
          <w:pgMar w:top="1431" w:right="1582" w:bottom="1151" w:left="1785" w:header="0" w:footer="989" w:gutter="0"/>
          <w:cols w:space="720" w:num="1"/>
        </w:sectPr>
      </w:pPr>
    </w:p>
    <w:p w14:paraId="24B38656">
      <w:pPr>
        <w:spacing w:before="180" w:line="402" w:lineRule="auto"/>
        <w:ind w:left="22" w:right="124" w:firstLine="561"/>
        <w:jc w:val="both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第十一条 实验室值班人员、实验室管理人员、实验教师以及其</w:t>
      </w:r>
      <w:r>
        <w:rPr>
          <w:rFonts w:ascii="宋体" w:hAnsi="宋体" w:eastAsia="宋体" w:cs="宋体"/>
          <w:color w:val="auto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z w:val="28"/>
          <w:szCs w:val="28"/>
        </w:rPr>
        <w:t>他人员得知已经发生或可能发生的实验室安全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事故信息后必须立即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报告。</w:t>
      </w:r>
    </w:p>
    <w:p w14:paraId="3FEA750C">
      <w:pPr>
        <w:spacing w:before="43" w:line="219" w:lineRule="auto"/>
        <w:ind w:left="581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报告的内容包括：</w:t>
      </w:r>
    </w:p>
    <w:p w14:paraId="497815F2">
      <w:pPr>
        <w:spacing w:before="292" w:line="221" w:lineRule="auto"/>
        <w:ind w:left="592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>（一）事故发生的地点、时间；</w:t>
      </w:r>
    </w:p>
    <w:p w14:paraId="439883F7">
      <w:pPr>
        <w:spacing w:before="287" w:line="221" w:lineRule="auto"/>
        <w:ind w:left="592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（二）事故的类型和人员被困与伤亡情况；</w:t>
      </w:r>
    </w:p>
    <w:p w14:paraId="633F1D67">
      <w:pPr>
        <w:spacing w:before="289" w:line="220" w:lineRule="auto"/>
        <w:ind w:left="592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（三）已采取的控制措施及其它应对措施；</w:t>
      </w:r>
    </w:p>
    <w:p w14:paraId="64C482A7">
      <w:pPr>
        <w:spacing w:before="291" w:line="219" w:lineRule="auto"/>
        <w:ind w:left="592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（四）报告人姓名、联系电话、所属部门。</w:t>
      </w:r>
    </w:p>
    <w:p w14:paraId="006077AC">
      <w:pPr>
        <w:spacing w:before="291" w:line="400" w:lineRule="auto"/>
        <w:ind w:left="30" w:right="124" w:firstLine="553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>第十二条</w:t>
      </w:r>
      <w:r>
        <w:rPr>
          <w:rFonts w:ascii="宋体" w:hAnsi="宋体" w:eastAsia="宋体" w:cs="宋体"/>
          <w:color w:val="auto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已经发生或可能发生安全事故时应按照以下程序紧急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8"/>
          <w:szCs w:val="28"/>
        </w:rPr>
        <w:t>处理：</w:t>
      </w:r>
    </w:p>
    <w:p w14:paraId="4F944FDF">
      <w:pPr>
        <w:spacing w:before="35" w:line="316" w:lineRule="auto"/>
        <w:ind w:left="27" w:right="78" w:firstLine="565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（一）现场工作人员要立即组织人员疏散，远离事故现场，确保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无人员受到二次伤害。</w:t>
      </w:r>
    </w:p>
    <w:p w14:paraId="47A145E1">
      <w:pPr>
        <w:spacing w:before="289" w:line="364" w:lineRule="auto"/>
        <w:ind w:left="27" w:right="78" w:firstLine="565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（二）根据事故情况，立即报告所在院（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）负责人。事故不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 xml:space="preserve">能很快得到有效控制时，应立即报保卫处和拨打 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110 或</w:t>
      </w:r>
      <w:r>
        <w:rPr>
          <w:rFonts w:ascii="宋体" w:hAnsi="宋体" w:eastAsia="宋体" w:cs="宋体"/>
          <w:color w:val="auto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119，如有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人员伤亡时报校医院和 120，校保卫处和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校医院接到报告后应立即派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人赶到现场处理。</w:t>
      </w:r>
    </w:p>
    <w:p w14:paraId="034CF1B3">
      <w:pPr>
        <w:spacing w:before="288" w:line="348" w:lineRule="auto"/>
        <w:ind w:left="25" w:firstLine="567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1"/>
          <w:sz w:val="28"/>
          <w:szCs w:val="28"/>
        </w:rPr>
        <w:t>（三）事故所在院（</w:t>
      </w:r>
      <w:r>
        <w:rPr>
          <w:rFonts w:hint="eastAsia" w:ascii="宋体" w:hAnsi="宋体" w:eastAsia="宋体" w:cs="宋体"/>
          <w:color w:val="auto"/>
          <w:spacing w:val="-11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11"/>
          <w:sz w:val="28"/>
          <w:szCs w:val="28"/>
        </w:rPr>
        <w:t>）负责人根据现场情况，报告相关部门，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并按照预案立即组织力量实施事故救援与处置，防止事故扩大，做到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事故应急救援不拖延、不推诿，力争把事故损失减少到最低限度。</w:t>
      </w:r>
    </w:p>
    <w:p w14:paraId="5639325D">
      <w:pPr>
        <w:spacing w:before="288" w:line="222" w:lineRule="auto"/>
        <w:ind w:left="1729"/>
        <w:outlineLvl w:val="1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1"/>
          <w:sz w:val="28"/>
          <w:szCs w:val="28"/>
        </w:rPr>
        <w:t>第五章 几类事故应急处置的程序与措施</w:t>
      </w:r>
    </w:p>
    <w:p w14:paraId="6656657F">
      <w:pPr>
        <w:spacing w:before="289" w:line="398" w:lineRule="auto"/>
        <w:ind w:left="23" w:right="124" w:firstLine="56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第十三条 实验室安全事故应当根据事故的性质和类型按照以下</w:t>
      </w:r>
      <w:r>
        <w:rPr>
          <w:rFonts w:ascii="宋体" w:hAnsi="宋体" w:eastAsia="宋体" w:cs="宋体"/>
          <w:color w:val="auto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程序进行处置：</w:t>
      </w:r>
    </w:p>
    <w:p w14:paraId="72C15CF3">
      <w:pPr>
        <w:spacing w:line="398" w:lineRule="auto"/>
        <w:rPr>
          <w:rFonts w:ascii="宋体" w:hAnsi="宋体" w:eastAsia="宋体" w:cs="宋体"/>
          <w:color w:val="auto"/>
          <w:sz w:val="28"/>
          <w:szCs w:val="28"/>
        </w:rPr>
        <w:sectPr>
          <w:footerReference r:id="rId9" w:type="default"/>
          <w:pgSz w:w="11906" w:h="16839"/>
          <w:pgMar w:top="1431" w:right="1721" w:bottom="1151" w:left="1785" w:header="0" w:footer="989" w:gutter="0"/>
          <w:cols w:space="720" w:num="1"/>
        </w:sectPr>
      </w:pPr>
    </w:p>
    <w:p w14:paraId="7318D1FD">
      <w:pPr>
        <w:spacing w:before="184" w:line="394" w:lineRule="auto"/>
        <w:ind w:left="23" w:firstLine="568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0"/>
          <w:sz w:val="28"/>
          <w:szCs w:val="28"/>
        </w:rPr>
        <w:t>（一）实验室火灾和爆炸事故：当实验室发生火灾和爆炸事故时，</w:t>
      </w:r>
      <w:r>
        <w:rPr>
          <w:rFonts w:ascii="宋体" w:hAnsi="宋体" w:eastAsia="宋体" w:cs="宋体"/>
          <w:color w:val="auto"/>
          <w:sz w:val="28"/>
          <w:szCs w:val="28"/>
        </w:rPr>
        <w:t>要全力组织人员疏散和自救工作。同时，要在第一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时间拨打 119 报</w:t>
      </w:r>
      <w:r>
        <w:rPr>
          <w:rFonts w:ascii="宋体" w:hAnsi="宋体" w:eastAsia="宋体" w:cs="宋体"/>
          <w:color w:val="auto"/>
          <w:spacing w:val="-9"/>
          <w:sz w:val="28"/>
          <w:szCs w:val="28"/>
        </w:rPr>
        <w:t>警，并向所在院（</w:t>
      </w:r>
      <w:r>
        <w:rPr>
          <w:rFonts w:hint="eastAsia" w:ascii="宋体" w:hAnsi="宋体" w:eastAsia="宋体" w:cs="宋体"/>
          <w:color w:val="auto"/>
          <w:spacing w:val="-9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9"/>
          <w:sz w:val="28"/>
          <w:szCs w:val="28"/>
        </w:rPr>
        <w:t>）和相关部门负责人报告。事故所在院（</w:t>
      </w:r>
      <w:r>
        <w:rPr>
          <w:rFonts w:hint="eastAsia" w:ascii="宋体" w:hAnsi="宋体" w:eastAsia="宋体" w:cs="宋体"/>
          <w:color w:val="auto"/>
          <w:spacing w:val="-9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负责人、相关部门负责人要亲临现场，组织教职工开展救人和灭火工作。保卫处立即组织相关技术人员赶赴现场，扑灭早期火灾，采取诸</w:t>
      </w:r>
      <w:r>
        <w:rPr>
          <w:rFonts w:ascii="宋体" w:hAnsi="宋体" w:eastAsia="宋体" w:cs="宋体"/>
          <w:color w:val="auto"/>
          <w:sz w:val="28"/>
          <w:szCs w:val="28"/>
        </w:rPr>
        <w:t>如切断电源、气源，抢救危险品等紧急安全措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施，避免继发性危害；</w:t>
      </w:r>
      <w:r>
        <w:rPr>
          <w:rFonts w:ascii="宋体" w:hAnsi="宋体" w:eastAsia="宋体" w:cs="宋体"/>
          <w:color w:val="auto"/>
          <w:sz w:val="28"/>
          <w:szCs w:val="28"/>
        </w:rPr>
        <w:t>校医院立即赶到现场抢救伤员并妥善安置，必要时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拨打 120 请求社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会医疗机构援助；事故所在院（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）负责清点人员，事故中受伤人员要及时送医抢救；疏散出来的物资应由事故所在院（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）派人看护，凡是易燃、易爆、剧毒、放射性物品等均应谨慎处置，切实保证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安全。</w:t>
      </w:r>
    </w:p>
    <w:p w14:paraId="3EB242F5">
      <w:pPr>
        <w:spacing w:before="289" w:line="363" w:lineRule="auto"/>
        <w:ind w:left="26" w:right="66" w:firstLine="566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（二）实验室中毒事故：当实验室发现有人员中毒时，首先要打开窗户通风，并将中毒者转移到安全地带，解开领扣，让中毒者呼吸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到新鲜空气，使其呼吸通畅，严重的立即报告校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医院和拨打 120，或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就近送医院救治，不得延误。同时报告所在院（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）和相关部门。</w:t>
      </w:r>
    </w:p>
    <w:p w14:paraId="4F8751D8">
      <w:pPr>
        <w:spacing w:before="288" w:line="380" w:lineRule="auto"/>
        <w:ind w:left="22" w:right="120" w:firstLine="569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（三）实验室触电事故：当实验室发现有人员触电时，要安全切</w:t>
      </w:r>
      <w:bookmarkStart w:id="0" w:name="_GoBack"/>
      <w:bookmarkEnd w:id="0"/>
      <w:r>
        <w:rPr>
          <w:rFonts w:ascii="宋体" w:hAnsi="宋体" w:eastAsia="宋体" w:cs="宋体"/>
          <w:color w:val="auto"/>
          <w:spacing w:val="-4"/>
          <w:sz w:val="28"/>
          <w:szCs w:val="28"/>
        </w:rPr>
        <w:t>断电源，使伤员远离电源，保护伤员生命。若来不及切断电源，可用绝缘物挑开电线，在未切断电源之前，切不可用手或身体其它部位直接接触触电者，也不可以用金属或潮湿的物品挑开电线。严重的立即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报告校医院和拨打 120，或就近送医院救治，不得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延误。同时报告所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在院（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）和相关部门。</w:t>
      </w:r>
    </w:p>
    <w:p w14:paraId="2ED8BD47">
      <w:pPr>
        <w:spacing w:before="289" w:line="220" w:lineRule="auto"/>
        <w:ind w:left="592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（四）实验室机械伤害事故：当实验室发现有人员受到机械伤害</w:t>
      </w:r>
    </w:p>
    <w:p w14:paraId="508CC887">
      <w:pPr>
        <w:spacing w:line="220" w:lineRule="auto"/>
        <w:rPr>
          <w:rFonts w:ascii="宋体" w:hAnsi="宋体" w:eastAsia="宋体" w:cs="宋体"/>
          <w:color w:val="auto"/>
          <w:sz w:val="28"/>
          <w:szCs w:val="28"/>
        </w:rPr>
        <w:sectPr>
          <w:footerReference r:id="rId10" w:type="default"/>
          <w:pgSz w:w="11906" w:h="16839"/>
          <w:pgMar w:top="1431" w:right="1679" w:bottom="1151" w:left="1785" w:header="0" w:footer="989" w:gutter="0"/>
          <w:cols w:space="720" w:num="1"/>
        </w:sectPr>
      </w:pPr>
    </w:p>
    <w:p w14:paraId="39CB6E10">
      <w:pPr>
        <w:spacing w:before="179" w:line="405" w:lineRule="auto"/>
        <w:ind w:left="23" w:right="78" w:firstLine="14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时，要采取积极措施，安全切断电源，或采用科学方法使伤员不受到</w:t>
      </w:r>
      <w:r>
        <w:rPr>
          <w:rFonts w:ascii="宋体" w:hAnsi="宋体" w:eastAsia="宋体" w:cs="宋体"/>
          <w:color w:val="auto"/>
          <w:sz w:val="28"/>
          <w:szCs w:val="28"/>
        </w:rPr>
        <w:t>机械的二次伤害，保护伤员生命。严重的要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立即报告校医院和拨打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 120，或就近送医院救治，不得延误。同时报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告所在院（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）和相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关部门。</w:t>
      </w:r>
    </w:p>
    <w:p w14:paraId="3DE8E5BC">
      <w:pPr>
        <w:spacing w:before="40" w:line="407" w:lineRule="auto"/>
        <w:ind w:left="22" w:firstLine="569"/>
        <w:jc w:val="both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（五）实验室化学灼伤事故：当实验室发现有人员受到强酸、强碱及其它化学药品灼伤时，应用大量流动清水冲洗伤处，冲洗后用苏</w:t>
      </w:r>
      <w:r>
        <w:rPr>
          <w:rFonts w:ascii="宋体" w:hAnsi="宋体" w:eastAsia="宋体" w:cs="宋体"/>
          <w:color w:val="auto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8"/>
          <w:szCs w:val="28"/>
        </w:rPr>
        <w:t>打（针对酸性物质）或硼酸（针对碱性物质）进行中和。溅入眼内时，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在现场立即就近用大量清水或生理盐水彻底冲洗。严重的立即报告校</w:t>
      </w:r>
      <w:r>
        <w:rPr>
          <w:rFonts w:ascii="宋体" w:hAnsi="宋体" w:eastAsia="宋体" w:cs="宋体"/>
          <w:color w:val="auto"/>
          <w:spacing w:val="-13"/>
          <w:sz w:val="28"/>
          <w:szCs w:val="28"/>
        </w:rPr>
        <w:t>医院和拨打120，或就近送医院救治，不得延误。同时报告所在院（</w:t>
      </w:r>
      <w:r>
        <w:rPr>
          <w:rFonts w:hint="eastAsia" w:ascii="宋体" w:hAnsi="宋体" w:eastAsia="宋体" w:cs="宋体"/>
          <w:color w:val="auto"/>
          <w:spacing w:val="-13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）和相关部门。</w:t>
      </w:r>
    </w:p>
    <w:p w14:paraId="3F5CA6C5">
      <w:pPr>
        <w:spacing w:before="41" w:line="398" w:lineRule="auto"/>
        <w:ind w:left="26" w:firstLine="558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6"/>
          <w:sz w:val="28"/>
          <w:szCs w:val="28"/>
        </w:rPr>
        <w:t>第十四条 各院（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lang w:eastAsia="zh-CN"/>
        </w:rPr>
        <w:t>部门</w:t>
      </w:r>
      <w:r>
        <w:rPr>
          <w:rFonts w:ascii="宋体" w:hAnsi="宋体" w:eastAsia="宋体" w:cs="宋体"/>
          <w:color w:val="auto"/>
          <w:spacing w:val="-6"/>
          <w:sz w:val="28"/>
          <w:szCs w:val="28"/>
        </w:rPr>
        <w:t>）应当根据各实验室危险源的类型和等级，</w:t>
      </w:r>
      <w:r>
        <w:rPr>
          <w:rFonts w:ascii="宋体" w:hAnsi="宋体" w:eastAsia="宋体" w:cs="宋体"/>
          <w:color w:val="auto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制定相应安全应急预案。</w:t>
      </w:r>
    </w:p>
    <w:p w14:paraId="48480AB1">
      <w:pPr>
        <w:spacing w:before="40" w:line="222" w:lineRule="auto"/>
        <w:ind w:left="3337"/>
        <w:outlineLvl w:val="1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5"/>
          <w:sz w:val="28"/>
          <w:szCs w:val="28"/>
        </w:rPr>
        <w:t>第六章</w:t>
      </w:r>
      <w:r>
        <w:rPr>
          <w:rFonts w:ascii="黑体" w:hAnsi="黑体" w:eastAsia="黑体" w:cs="黑体"/>
          <w:color w:val="auto"/>
          <w:spacing w:val="29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auto"/>
          <w:spacing w:val="-5"/>
          <w:sz w:val="28"/>
          <w:szCs w:val="28"/>
        </w:rPr>
        <w:t>附 则</w:t>
      </w:r>
    </w:p>
    <w:p w14:paraId="3986A3E6">
      <w:pPr>
        <w:spacing w:before="287" w:line="402" w:lineRule="auto"/>
        <w:ind w:left="25" w:right="78" w:firstLine="559"/>
        <w:jc w:val="both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第十五条 本预案是学校处置实验室安全事故的应急准备和响应</w:t>
      </w:r>
      <w:r>
        <w:rPr>
          <w:rFonts w:ascii="宋体" w:hAnsi="宋体" w:eastAsia="宋体" w:cs="宋体"/>
          <w:color w:val="auto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的工作文件，由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资产与实验室管理处（招标采购中心）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负责解释并组织实施，根据实际情况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变化，及时修订本预案。</w:t>
      </w:r>
    </w:p>
    <w:p w14:paraId="18A01A90">
      <w:pPr>
        <w:spacing w:before="42" w:line="220" w:lineRule="auto"/>
        <w:ind w:left="584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第十六条 本预案自公布之日起施行。</w:t>
      </w:r>
    </w:p>
    <w:p w14:paraId="211FDE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1A547">
    <w:pPr>
      <w:spacing w:line="173" w:lineRule="auto"/>
      <w:ind w:left="4083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D5EAF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D968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91041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C6B0A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BDD8E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6A53"/>
    <w:rsid w:val="00E80370"/>
    <w:rsid w:val="02C848FD"/>
    <w:rsid w:val="02F72AEC"/>
    <w:rsid w:val="033C0E47"/>
    <w:rsid w:val="0388408C"/>
    <w:rsid w:val="03D746CC"/>
    <w:rsid w:val="03E2379C"/>
    <w:rsid w:val="045A77D7"/>
    <w:rsid w:val="04D56E5D"/>
    <w:rsid w:val="0559584A"/>
    <w:rsid w:val="058B39C0"/>
    <w:rsid w:val="05C70E9C"/>
    <w:rsid w:val="05DB04A3"/>
    <w:rsid w:val="06336531"/>
    <w:rsid w:val="076B3AA9"/>
    <w:rsid w:val="08AC25CB"/>
    <w:rsid w:val="09526CCE"/>
    <w:rsid w:val="0A1F0894"/>
    <w:rsid w:val="0A83110A"/>
    <w:rsid w:val="0B957346"/>
    <w:rsid w:val="0BAE0408"/>
    <w:rsid w:val="0BF26547"/>
    <w:rsid w:val="0C452B1A"/>
    <w:rsid w:val="0C943AA2"/>
    <w:rsid w:val="0CF12CA2"/>
    <w:rsid w:val="0DD26630"/>
    <w:rsid w:val="0E3E5A73"/>
    <w:rsid w:val="0ECA37AB"/>
    <w:rsid w:val="0EDE1004"/>
    <w:rsid w:val="0F67724C"/>
    <w:rsid w:val="0FEB39D9"/>
    <w:rsid w:val="0FF94348"/>
    <w:rsid w:val="102D2243"/>
    <w:rsid w:val="104F3F68"/>
    <w:rsid w:val="127C6B6A"/>
    <w:rsid w:val="135965AA"/>
    <w:rsid w:val="139879D4"/>
    <w:rsid w:val="13AE5449"/>
    <w:rsid w:val="13C95DDF"/>
    <w:rsid w:val="140B289C"/>
    <w:rsid w:val="14DE58BA"/>
    <w:rsid w:val="15311E8E"/>
    <w:rsid w:val="15714980"/>
    <w:rsid w:val="17571954"/>
    <w:rsid w:val="175D340E"/>
    <w:rsid w:val="17884203"/>
    <w:rsid w:val="187C78C4"/>
    <w:rsid w:val="196A3BC0"/>
    <w:rsid w:val="19F416DC"/>
    <w:rsid w:val="1C5E5533"/>
    <w:rsid w:val="1CBF4223"/>
    <w:rsid w:val="1D677FC0"/>
    <w:rsid w:val="1D772D50"/>
    <w:rsid w:val="1D990F18"/>
    <w:rsid w:val="1E05210A"/>
    <w:rsid w:val="1E312EFF"/>
    <w:rsid w:val="1E805C34"/>
    <w:rsid w:val="1E937715"/>
    <w:rsid w:val="1E9516DF"/>
    <w:rsid w:val="1EA2204E"/>
    <w:rsid w:val="1F3709E9"/>
    <w:rsid w:val="1FCD30FB"/>
    <w:rsid w:val="1FDB5818"/>
    <w:rsid w:val="202251F5"/>
    <w:rsid w:val="21BE0F4D"/>
    <w:rsid w:val="21F04E7F"/>
    <w:rsid w:val="22B20386"/>
    <w:rsid w:val="23825FAA"/>
    <w:rsid w:val="250E5D48"/>
    <w:rsid w:val="25545725"/>
    <w:rsid w:val="255B6AB3"/>
    <w:rsid w:val="25B83F05"/>
    <w:rsid w:val="26190E48"/>
    <w:rsid w:val="267B565F"/>
    <w:rsid w:val="268564DD"/>
    <w:rsid w:val="26CD39E1"/>
    <w:rsid w:val="28AA3FD9"/>
    <w:rsid w:val="291B4ED7"/>
    <w:rsid w:val="292024ED"/>
    <w:rsid w:val="292673D8"/>
    <w:rsid w:val="29915199"/>
    <w:rsid w:val="2A8F792B"/>
    <w:rsid w:val="2B013C59"/>
    <w:rsid w:val="2BC2788C"/>
    <w:rsid w:val="2BDD6474"/>
    <w:rsid w:val="2BE315B0"/>
    <w:rsid w:val="2C5C1A8E"/>
    <w:rsid w:val="2D151C3D"/>
    <w:rsid w:val="2D564730"/>
    <w:rsid w:val="2E0777D8"/>
    <w:rsid w:val="2E5E2687"/>
    <w:rsid w:val="2EB86D24"/>
    <w:rsid w:val="2EF064BE"/>
    <w:rsid w:val="2F1877C3"/>
    <w:rsid w:val="2F8B61E7"/>
    <w:rsid w:val="2FDD2EE6"/>
    <w:rsid w:val="2FF3270A"/>
    <w:rsid w:val="300C557A"/>
    <w:rsid w:val="30EB1633"/>
    <w:rsid w:val="30EE4C7F"/>
    <w:rsid w:val="314D409C"/>
    <w:rsid w:val="316136A3"/>
    <w:rsid w:val="32195D2C"/>
    <w:rsid w:val="325D20BC"/>
    <w:rsid w:val="325D3E6B"/>
    <w:rsid w:val="32D57EA5"/>
    <w:rsid w:val="32F10A57"/>
    <w:rsid w:val="34AA710F"/>
    <w:rsid w:val="36B204FD"/>
    <w:rsid w:val="36DD1A1E"/>
    <w:rsid w:val="36DF5796"/>
    <w:rsid w:val="37647A49"/>
    <w:rsid w:val="37A75B88"/>
    <w:rsid w:val="37B502A5"/>
    <w:rsid w:val="38545D10"/>
    <w:rsid w:val="385C6972"/>
    <w:rsid w:val="389600D6"/>
    <w:rsid w:val="38A345A1"/>
    <w:rsid w:val="38AD71CE"/>
    <w:rsid w:val="38F44DFD"/>
    <w:rsid w:val="39400042"/>
    <w:rsid w:val="39A16D33"/>
    <w:rsid w:val="3A015A23"/>
    <w:rsid w:val="3AAB598F"/>
    <w:rsid w:val="3B626996"/>
    <w:rsid w:val="3C5C33E5"/>
    <w:rsid w:val="3C850B8E"/>
    <w:rsid w:val="3CA52FDE"/>
    <w:rsid w:val="3CC571DC"/>
    <w:rsid w:val="3E671435"/>
    <w:rsid w:val="3EFB6EE5"/>
    <w:rsid w:val="3F033FEC"/>
    <w:rsid w:val="3F255D10"/>
    <w:rsid w:val="3FEB51AC"/>
    <w:rsid w:val="40860A30"/>
    <w:rsid w:val="40B732E0"/>
    <w:rsid w:val="40EA7211"/>
    <w:rsid w:val="424E557E"/>
    <w:rsid w:val="42576B28"/>
    <w:rsid w:val="42B37AD7"/>
    <w:rsid w:val="42CB3072"/>
    <w:rsid w:val="432033BE"/>
    <w:rsid w:val="438C2802"/>
    <w:rsid w:val="43FE4D82"/>
    <w:rsid w:val="44986F84"/>
    <w:rsid w:val="44CB55AC"/>
    <w:rsid w:val="4554734F"/>
    <w:rsid w:val="45BB117C"/>
    <w:rsid w:val="45D73ADC"/>
    <w:rsid w:val="469C7200"/>
    <w:rsid w:val="477737C9"/>
    <w:rsid w:val="48313978"/>
    <w:rsid w:val="48C77E38"/>
    <w:rsid w:val="48DD765B"/>
    <w:rsid w:val="4A5B1180"/>
    <w:rsid w:val="4B9F509C"/>
    <w:rsid w:val="4D981DA3"/>
    <w:rsid w:val="4E797E26"/>
    <w:rsid w:val="4E8A5B90"/>
    <w:rsid w:val="4EAC01FC"/>
    <w:rsid w:val="4ED212E5"/>
    <w:rsid w:val="4F824AB9"/>
    <w:rsid w:val="503E6C32"/>
    <w:rsid w:val="507A1C34"/>
    <w:rsid w:val="512978E2"/>
    <w:rsid w:val="52302EF2"/>
    <w:rsid w:val="531243A6"/>
    <w:rsid w:val="53C73982"/>
    <w:rsid w:val="53FD32A8"/>
    <w:rsid w:val="546B1FBF"/>
    <w:rsid w:val="548337AD"/>
    <w:rsid w:val="54B17344"/>
    <w:rsid w:val="55990DAE"/>
    <w:rsid w:val="55EF6A29"/>
    <w:rsid w:val="575E5E0B"/>
    <w:rsid w:val="57947A7F"/>
    <w:rsid w:val="57F10A2D"/>
    <w:rsid w:val="57FA1FD8"/>
    <w:rsid w:val="5976568E"/>
    <w:rsid w:val="59A33FA9"/>
    <w:rsid w:val="59A71CEC"/>
    <w:rsid w:val="5A2055FA"/>
    <w:rsid w:val="5A5D05FC"/>
    <w:rsid w:val="5AAD1584"/>
    <w:rsid w:val="5AC32B55"/>
    <w:rsid w:val="5AC71F19"/>
    <w:rsid w:val="5AEE74A6"/>
    <w:rsid w:val="5BAD7361"/>
    <w:rsid w:val="5C9D1184"/>
    <w:rsid w:val="5D0B07E3"/>
    <w:rsid w:val="5D656145"/>
    <w:rsid w:val="5DFE3EA4"/>
    <w:rsid w:val="5E055233"/>
    <w:rsid w:val="5E3B0C54"/>
    <w:rsid w:val="5E5925BD"/>
    <w:rsid w:val="5F180F96"/>
    <w:rsid w:val="5F3F6522"/>
    <w:rsid w:val="5FBC5DC5"/>
    <w:rsid w:val="5FBC7B73"/>
    <w:rsid w:val="605E6E7C"/>
    <w:rsid w:val="606F72DB"/>
    <w:rsid w:val="60787F3E"/>
    <w:rsid w:val="628030DA"/>
    <w:rsid w:val="62AA45FB"/>
    <w:rsid w:val="62CD2097"/>
    <w:rsid w:val="62EA49F7"/>
    <w:rsid w:val="646C600B"/>
    <w:rsid w:val="64FB2EEB"/>
    <w:rsid w:val="65474383"/>
    <w:rsid w:val="662841B4"/>
    <w:rsid w:val="668533B4"/>
    <w:rsid w:val="669E6224"/>
    <w:rsid w:val="6759039D"/>
    <w:rsid w:val="67C223E6"/>
    <w:rsid w:val="68EF2D67"/>
    <w:rsid w:val="69A9560C"/>
    <w:rsid w:val="69AB1384"/>
    <w:rsid w:val="6A3F387A"/>
    <w:rsid w:val="6B6C069F"/>
    <w:rsid w:val="6BE50451"/>
    <w:rsid w:val="6D400035"/>
    <w:rsid w:val="6D8141AA"/>
    <w:rsid w:val="6DD10C8D"/>
    <w:rsid w:val="6DF17581"/>
    <w:rsid w:val="6E2A65EF"/>
    <w:rsid w:val="6E5F44EB"/>
    <w:rsid w:val="6E7A1325"/>
    <w:rsid w:val="6EA463A2"/>
    <w:rsid w:val="6F7246F2"/>
    <w:rsid w:val="700F0193"/>
    <w:rsid w:val="70F514DC"/>
    <w:rsid w:val="717007BD"/>
    <w:rsid w:val="72D921B3"/>
    <w:rsid w:val="72F0605A"/>
    <w:rsid w:val="73612AB3"/>
    <w:rsid w:val="74363F40"/>
    <w:rsid w:val="74626AE3"/>
    <w:rsid w:val="7491561A"/>
    <w:rsid w:val="75385A96"/>
    <w:rsid w:val="75BD4891"/>
    <w:rsid w:val="769A6A08"/>
    <w:rsid w:val="76EC2FDC"/>
    <w:rsid w:val="770025E3"/>
    <w:rsid w:val="77B51620"/>
    <w:rsid w:val="77DC6BAC"/>
    <w:rsid w:val="78A31478"/>
    <w:rsid w:val="79782905"/>
    <w:rsid w:val="798E037A"/>
    <w:rsid w:val="79E85CDC"/>
    <w:rsid w:val="7A262361"/>
    <w:rsid w:val="7A2D7B93"/>
    <w:rsid w:val="7A5C5D83"/>
    <w:rsid w:val="7A7430CC"/>
    <w:rsid w:val="7BBD4F47"/>
    <w:rsid w:val="7C280612"/>
    <w:rsid w:val="7CFE5817"/>
    <w:rsid w:val="7D060228"/>
    <w:rsid w:val="7D3354C1"/>
    <w:rsid w:val="7DD520D4"/>
    <w:rsid w:val="7E6416AA"/>
    <w:rsid w:val="7E7A0ECD"/>
    <w:rsid w:val="7F076C05"/>
    <w:rsid w:val="7F547970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3056</Words>
  <Characters>3074</Characters>
  <Lines>0</Lines>
  <Paragraphs>0</Paragraphs>
  <TotalTime>2</TotalTime>
  <ScaleCrop>false</ScaleCrop>
  <LinksUpToDate>false</LinksUpToDate>
  <CharactersWithSpaces>3144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2025-06-09T07:29:00Z</dcterms:created>
  <dc:creator>Administrator</dc:creator>
  <cp:lastModifiedBy>丁纬</cp:lastModifiedBy>
  <dcterms:modified xsi:type="dcterms:W3CDTF">2025-06-09T08:07:00Z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eyJoZGlkIjoiODU2MjRkYzg2MDFjMTA1MzA3ZjI0NThjZWI2YzQ0OTEifQ==</vt:lpwstr>
  </property>
  <property fmtid="{D5CDD505-2E9C-101B-9397-08002B2CF9AE}" pid="4" name="ICV">
    <vt:lpwstr>B0ED04B10F5D46BA938EBE34D200BB79_12</vt:lpwstr>
  </property>
</Properties>
</file>