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DDACB">
      <w:pPr>
        <w:widowControl/>
        <w:jc w:val="left"/>
        <w:rPr>
          <w:rFonts w:ascii="仿宋" w:hAnsi="仿宋" w:eastAsia="仿宋" w:cs="仿宋_GB2312"/>
          <w:color w:val="auto"/>
          <w:sz w:val="24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</w:t>
      </w:r>
    </w:p>
    <w:p w14:paraId="71896D2C">
      <w:pPr>
        <w:widowControl/>
        <w:jc w:val="center"/>
        <w:rPr>
          <w:rFonts w:ascii="黑体" w:hAnsi="宋体" w:eastAsia="黑体" w:cs="宋体"/>
          <w:b/>
          <w:bCs/>
          <w:color w:val="auto"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黑体" w:hAnsi="宋体" w:eastAsia="黑体" w:cs="宋体"/>
          <w:b/>
          <w:bCs/>
          <w:color w:val="auto"/>
          <w:kern w:val="0"/>
          <w:sz w:val="32"/>
          <w:szCs w:val="32"/>
          <w:highlight w:val="none"/>
        </w:rPr>
        <w:t>宜春学院行政办公设备和家具配置申报审批表</w:t>
      </w:r>
    </w:p>
    <w:bookmarkEnd w:id="0"/>
    <w:p w14:paraId="7969E152">
      <w:pPr>
        <w:spacing w:line="540" w:lineRule="exact"/>
        <w:rPr>
          <w:rFonts w:ascii="宋体" w:hAnsi="宋体" w:cs="宋体"/>
          <w:b/>
          <w:bCs/>
          <w:color w:val="auto"/>
          <w:kern w:val="0"/>
          <w:sz w:val="28"/>
          <w:szCs w:val="28"/>
          <w:highlight w:val="none"/>
        </w:rPr>
      </w:pPr>
    </w:p>
    <w:p w14:paraId="50BC0C98">
      <w:pPr>
        <w:rPr>
          <w:rFonts w:ascii="宋体" w:hAnsi="宋体" w:cs="宋体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/>
          <w:color w:val="auto"/>
          <w:highlight w:val="none"/>
        </w:rPr>
        <w:t>单位（校属部门）：　　　　　　　　　　　　　　　　　　　申请日期：　　年　　月　　日</w:t>
      </w:r>
    </w:p>
    <w:tbl>
      <w:tblPr>
        <w:tblStyle w:val="3"/>
        <w:tblW w:w="926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340"/>
        <w:gridCol w:w="608"/>
        <w:gridCol w:w="142"/>
        <w:gridCol w:w="1660"/>
        <w:gridCol w:w="69"/>
        <w:gridCol w:w="1380"/>
        <w:gridCol w:w="1176"/>
        <w:gridCol w:w="1296"/>
      </w:tblGrid>
      <w:tr w14:paraId="79981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96" w:type="dxa"/>
            <w:noWrap w:val="0"/>
            <w:vAlign w:val="center"/>
          </w:tcPr>
          <w:p w14:paraId="3C7A6DDA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经办人</w:t>
            </w:r>
          </w:p>
        </w:tc>
        <w:tc>
          <w:tcPr>
            <w:tcW w:w="2090" w:type="dxa"/>
            <w:gridSpan w:val="3"/>
            <w:noWrap w:val="0"/>
            <w:vAlign w:val="center"/>
          </w:tcPr>
          <w:p w14:paraId="5237B46C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691B836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</w:t>
            </w:r>
          </w:p>
        </w:tc>
        <w:tc>
          <w:tcPr>
            <w:tcW w:w="3921" w:type="dxa"/>
            <w:gridSpan w:val="4"/>
            <w:noWrap w:val="0"/>
            <w:vAlign w:val="center"/>
          </w:tcPr>
          <w:p w14:paraId="5D11CD76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51B09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96" w:type="dxa"/>
            <w:vMerge w:val="restart"/>
            <w:noWrap w:val="0"/>
            <w:vAlign w:val="center"/>
          </w:tcPr>
          <w:p w14:paraId="51C3AD9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现有办公资源</w:t>
            </w:r>
          </w:p>
          <w:p w14:paraId="32EEA99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状况</w:t>
            </w:r>
          </w:p>
        </w:tc>
        <w:tc>
          <w:tcPr>
            <w:tcW w:w="2090" w:type="dxa"/>
            <w:gridSpan w:val="3"/>
            <w:noWrap w:val="0"/>
            <w:vAlign w:val="center"/>
          </w:tcPr>
          <w:p w14:paraId="25A5DD5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单位现有所申报设备或家具情况</w:t>
            </w:r>
          </w:p>
        </w:tc>
        <w:tc>
          <w:tcPr>
            <w:tcW w:w="5581" w:type="dxa"/>
            <w:gridSpan w:val="5"/>
            <w:noWrap w:val="0"/>
            <w:vAlign w:val="center"/>
          </w:tcPr>
          <w:p w14:paraId="6457D0D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　</w:t>
            </w:r>
          </w:p>
        </w:tc>
      </w:tr>
      <w:tr w14:paraId="118D2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96" w:type="dxa"/>
            <w:vMerge w:val="continue"/>
            <w:noWrap w:val="0"/>
            <w:vAlign w:val="center"/>
          </w:tcPr>
          <w:p w14:paraId="1DD54C67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090" w:type="dxa"/>
            <w:gridSpan w:val="3"/>
            <w:noWrap w:val="0"/>
            <w:vAlign w:val="center"/>
          </w:tcPr>
          <w:p w14:paraId="68B50F9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申请人现配情况</w:t>
            </w:r>
          </w:p>
        </w:tc>
        <w:tc>
          <w:tcPr>
            <w:tcW w:w="5581" w:type="dxa"/>
            <w:gridSpan w:val="5"/>
            <w:noWrap w:val="0"/>
            <w:vAlign w:val="center"/>
          </w:tcPr>
          <w:p w14:paraId="1E6FB197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56DC5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596" w:type="dxa"/>
            <w:noWrap w:val="0"/>
            <w:vAlign w:val="center"/>
          </w:tcPr>
          <w:p w14:paraId="5BCFB845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申请</w:t>
            </w:r>
            <w:r>
              <w:rPr>
                <w:rFonts w:hint="eastAsia"/>
                <w:color w:val="auto"/>
                <w:highlight w:val="none"/>
              </w:rPr>
              <w:t>理由</w:t>
            </w:r>
          </w:p>
          <w:p w14:paraId="2926D47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及用途</w:t>
            </w:r>
          </w:p>
        </w:tc>
        <w:tc>
          <w:tcPr>
            <w:tcW w:w="7671" w:type="dxa"/>
            <w:gridSpan w:val="8"/>
            <w:noWrap w:val="0"/>
            <w:vAlign w:val="center"/>
          </w:tcPr>
          <w:p w14:paraId="3ACDF503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</w:tr>
      <w:tr w14:paraId="63083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96" w:type="dxa"/>
            <w:vMerge w:val="restart"/>
            <w:noWrap w:val="0"/>
            <w:vAlign w:val="center"/>
          </w:tcPr>
          <w:p w14:paraId="41E3056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申报内容</w:t>
            </w:r>
          </w:p>
        </w:tc>
        <w:tc>
          <w:tcPr>
            <w:tcW w:w="1340" w:type="dxa"/>
            <w:noWrap w:val="0"/>
            <w:vAlign w:val="center"/>
          </w:tcPr>
          <w:p w14:paraId="098B155C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名称</w:t>
            </w:r>
          </w:p>
        </w:tc>
        <w:tc>
          <w:tcPr>
            <w:tcW w:w="608" w:type="dxa"/>
            <w:noWrap w:val="0"/>
            <w:vAlign w:val="center"/>
          </w:tcPr>
          <w:p w14:paraId="7771B521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数量</w:t>
            </w:r>
          </w:p>
        </w:tc>
        <w:tc>
          <w:tcPr>
            <w:tcW w:w="1871" w:type="dxa"/>
            <w:gridSpan w:val="3"/>
            <w:noWrap w:val="0"/>
            <w:vAlign w:val="center"/>
          </w:tcPr>
          <w:p w14:paraId="764BB400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规格配置</w:t>
            </w:r>
          </w:p>
        </w:tc>
        <w:tc>
          <w:tcPr>
            <w:tcW w:w="1380" w:type="dxa"/>
            <w:noWrap w:val="0"/>
            <w:vAlign w:val="center"/>
          </w:tcPr>
          <w:p w14:paraId="10C73C85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存放地点</w:t>
            </w:r>
          </w:p>
        </w:tc>
        <w:tc>
          <w:tcPr>
            <w:tcW w:w="1176" w:type="dxa"/>
            <w:noWrap w:val="0"/>
            <w:vAlign w:val="center"/>
          </w:tcPr>
          <w:p w14:paraId="2BA78D3A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使用人</w:t>
            </w:r>
          </w:p>
        </w:tc>
        <w:tc>
          <w:tcPr>
            <w:tcW w:w="1296" w:type="dxa"/>
            <w:noWrap w:val="0"/>
            <w:vAlign w:val="center"/>
          </w:tcPr>
          <w:p w14:paraId="100C5981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职务职称</w:t>
            </w:r>
          </w:p>
        </w:tc>
      </w:tr>
      <w:tr w14:paraId="702E0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96" w:type="dxa"/>
            <w:vMerge w:val="continue"/>
            <w:noWrap w:val="0"/>
            <w:vAlign w:val="center"/>
          </w:tcPr>
          <w:p w14:paraId="51DE49F9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08E1F7BC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608" w:type="dxa"/>
            <w:noWrap w:val="0"/>
            <w:vAlign w:val="center"/>
          </w:tcPr>
          <w:p w14:paraId="40B10CEF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871" w:type="dxa"/>
            <w:gridSpan w:val="3"/>
            <w:noWrap w:val="0"/>
            <w:vAlign w:val="center"/>
          </w:tcPr>
          <w:p w14:paraId="515F895A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452826D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67345FE8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793ED0E9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</w:tr>
      <w:tr w14:paraId="292A8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96" w:type="dxa"/>
            <w:vMerge w:val="continue"/>
            <w:noWrap w:val="0"/>
            <w:vAlign w:val="center"/>
          </w:tcPr>
          <w:p w14:paraId="2C535977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0F4C02F7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608" w:type="dxa"/>
            <w:noWrap w:val="0"/>
            <w:vAlign w:val="center"/>
          </w:tcPr>
          <w:p w14:paraId="62D232DE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871" w:type="dxa"/>
            <w:gridSpan w:val="3"/>
            <w:noWrap w:val="0"/>
            <w:vAlign w:val="center"/>
          </w:tcPr>
          <w:p w14:paraId="27518824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4F3027D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2ABF7C57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60812D6E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</w:tr>
      <w:tr w14:paraId="07E29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96" w:type="dxa"/>
            <w:vMerge w:val="continue"/>
            <w:noWrap w:val="0"/>
            <w:vAlign w:val="center"/>
          </w:tcPr>
          <w:p w14:paraId="486197B4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7007FB48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608" w:type="dxa"/>
            <w:noWrap w:val="0"/>
            <w:vAlign w:val="center"/>
          </w:tcPr>
          <w:p w14:paraId="0F9D0EDC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871" w:type="dxa"/>
            <w:gridSpan w:val="3"/>
            <w:noWrap w:val="0"/>
            <w:vAlign w:val="center"/>
          </w:tcPr>
          <w:p w14:paraId="469FEF02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794B6B5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223EDEC5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2C18CDD5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</w:tr>
      <w:tr w14:paraId="38842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96" w:type="dxa"/>
            <w:vMerge w:val="continue"/>
            <w:noWrap w:val="0"/>
            <w:vAlign w:val="center"/>
          </w:tcPr>
          <w:p w14:paraId="1FA8DD48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4F67689F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608" w:type="dxa"/>
            <w:noWrap w:val="0"/>
            <w:vAlign w:val="center"/>
          </w:tcPr>
          <w:p w14:paraId="37D7912E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871" w:type="dxa"/>
            <w:gridSpan w:val="3"/>
            <w:noWrap w:val="0"/>
            <w:vAlign w:val="center"/>
          </w:tcPr>
          <w:p w14:paraId="0547AA94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F9C9426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15ACA619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7A8D8895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</w:tr>
      <w:tr w14:paraId="6A9C5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96" w:type="dxa"/>
            <w:vMerge w:val="continue"/>
            <w:noWrap w:val="0"/>
            <w:vAlign w:val="center"/>
          </w:tcPr>
          <w:p w14:paraId="4E545B8E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18586B8D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608" w:type="dxa"/>
            <w:noWrap w:val="0"/>
            <w:vAlign w:val="center"/>
          </w:tcPr>
          <w:p w14:paraId="233993AF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871" w:type="dxa"/>
            <w:gridSpan w:val="3"/>
            <w:noWrap w:val="0"/>
            <w:vAlign w:val="center"/>
          </w:tcPr>
          <w:p w14:paraId="71A607C9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400D7C1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314CCEA0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3D264F69">
            <w:pPr>
              <w:ind w:right="420" w:firstLine="5775" w:firstLineChars="2750"/>
              <w:jc w:val="center"/>
              <w:rPr>
                <w:color w:val="auto"/>
                <w:highlight w:val="none"/>
              </w:rPr>
            </w:pPr>
          </w:p>
        </w:tc>
      </w:tr>
      <w:tr w14:paraId="453BE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596" w:type="dxa"/>
            <w:noWrap w:val="0"/>
            <w:vAlign w:val="center"/>
          </w:tcPr>
          <w:p w14:paraId="32224F6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使用</w:t>
            </w:r>
            <w:r>
              <w:rPr>
                <w:color w:val="auto"/>
                <w:highlight w:val="none"/>
              </w:rPr>
              <w:t>单位</w:t>
            </w:r>
            <w:r>
              <w:rPr>
                <w:rFonts w:hint="eastAsia"/>
                <w:color w:val="auto"/>
                <w:highlight w:val="none"/>
              </w:rPr>
              <w:t>（部门）</w:t>
            </w:r>
            <w:r>
              <w:rPr>
                <w:color w:val="auto"/>
                <w:highlight w:val="none"/>
              </w:rPr>
              <w:t>意见</w:t>
            </w:r>
          </w:p>
        </w:tc>
        <w:tc>
          <w:tcPr>
            <w:tcW w:w="7671" w:type="dxa"/>
            <w:gridSpan w:val="8"/>
            <w:noWrap w:val="0"/>
            <w:vAlign w:val="bottom"/>
          </w:tcPr>
          <w:p w14:paraId="0903064F">
            <w:pPr>
              <w:ind w:right="420" w:firstLine="4935" w:firstLineChars="235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盖章：</w:t>
            </w:r>
          </w:p>
          <w:p w14:paraId="60152463">
            <w:pPr>
              <w:ind w:right="420" w:firstLine="4935" w:firstLineChars="235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负责人签字：</w:t>
            </w:r>
          </w:p>
          <w:p w14:paraId="38DD8F7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　　　　　　　　　　　　　　　　　　　　　　　　年　　月　　日</w:t>
            </w:r>
          </w:p>
        </w:tc>
      </w:tr>
      <w:tr w14:paraId="1F5A7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96" w:type="dxa"/>
            <w:noWrap w:val="0"/>
            <w:vAlign w:val="center"/>
          </w:tcPr>
          <w:p w14:paraId="01872B8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主管部门意见</w:t>
            </w:r>
          </w:p>
        </w:tc>
        <w:tc>
          <w:tcPr>
            <w:tcW w:w="7671" w:type="dxa"/>
            <w:gridSpan w:val="8"/>
            <w:noWrap w:val="0"/>
            <w:vAlign w:val="bottom"/>
          </w:tcPr>
          <w:p w14:paraId="6736AAF7">
            <w:pPr>
              <w:ind w:right="420" w:firstLine="5040" w:firstLineChars="240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盖章：</w:t>
            </w:r>
          </w:p>
          <w:p w14:paraId="5507112F">
            <w:pPr>
              <w:ind w:right="420" w:firstLine="4935" w:firstLineChars="235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负责人签字：</w:t>
            </w:r>
          </w:p>
          <w:p w14:paraId="769801CE">
            <w:pPr>
              <w:ind w:right="42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　　　　　　　　　　　　　　　　　　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/>
                <w:color w:val="auto"/>
                <w:highlight w:val="none"/>
              </w:rPr>
              <w:t>年　　月　　日</w:t>
            </w:r>
          </w:p>
        </w:tc>
      </w:tr>
      <w:tr w14:paraId="1BE27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596" w:type="dxa"/>
            <w:noWrap w:val="0"/>
            <w:vAlign w:val="center"/>
          </w:tcPr>
          <w:p w14:paraId="1459E02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资产与实验室管理处（招标采购中心）</w:t>
            </w:r>
            <w:r>
              <w:rPr>
                <w:color w:val="auto"/>
                <w:highlight w:val="none"/>
              </w:rPr>
              <w:t>意见</w:t>
            </w:r>
          </w:p>
        </w:tc>
        <w:tc>
          <w:tcPr>
            <w:tcW w:w="7671" w:type="dxa"/>
            <w:gridSpan w:val="8"/>
            <w:noWrap w:val="0"/>
            <w:vAlign w:val="bottom"/>
          </w:tcPr>
          <w:p w14:paraId="69CB9255">
            <w:pPr>
              <w:ind w:right="420" w:firstLine="4935" w:firstLineChars="235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盖章：</w:t>
            </w:r>
          </w:p>
          <w:p w14:paraId="0DF31432">
            <w:pPr>
              <w:ind w:right="420" w:firstLine="4935" w:firstLineChars="235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负责人签字：</w:t>
            </w:r>
          </w:p>
          <w:p w14:paraId="49103723">
            <w:pPr>
              <w:ind w:right="420" w:firstLine="5040" w:firstLineChars="24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　　　月　　　日</w:t>
            </w:r>
          </w:p>
        </w:tc>
      </w:tr>
    </w:tbl>
    <w:p w14:paraId="01A50891">
      <w:pPr>
        <w:pStyle w:val="5"/>
        <w:numPr>
          <w:ilvl w:val="0"/>
          <w:numId w:val="0"/>
        </w:numPr>
        <w:ind w:leftChars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1、</w:t>
      </w:r>
      <w:r>
        <w:rPr>
          <w:rFonts w:hint="eastAsia"/>
          <w:color w:val="auto"/>
          <w:highlight w:val="none"/>
        </w:rPr>
        <w:t>主管部门意见栏：科级及以上领导干部申请须送党委组织部领导签批；使用非行政办公经费购置办公设备，须按经费来源送主管经费部门领导签批。</w:t>
      </w:r>
    </w:p>
    <w:p w14:paraId="38C2243F">
      <w:pPr>
        <w:pStyle w:val="5"/>
        <w:numPr>
          <w:ilvl w:val="0"/>
          <w:numId w:val="0"/>
        </w:numPr>
        <w:ind w:leftChars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2、</w:t>
      </w:r>
      <w:r>
        <w:rPr>
          <w:rFonts w:hint="eastAsia"/>
          <w:color w:val="auto"/>
          <w:highlight w:val="none"/>
        </w:rPr>
        <w:t>经费来源说明：</w:t>
      </w:r>
      <w:r>
        <w:rPr>
          <w:rFonts w:hint="eastAsia"/>
          <w:b/>
          <w:color w:val="auto"/>
          <w:highlight w:val="none"/>
        </w:rPr>
        <w:t>非行政办公经费</w:t>
      </w:r>
      <w:r>
        <w:rPr>
          <w:rFonts w:hint="eastAsia"/>
          <w:color w:val="auto"/>
          <w:highlight w:val="none"/>
        </w:rPr>
        <w:t>是指校友捐助经费、教学科研管理经费、学科或平台建设专项经费中有预算项目的经费；</w:t>
      </w:r>
      <w:r>
        <w:rPr>
          <w:rFonts w:hint="eastAsia"/>
          <w:b/>
          <w:color w:val="auto"/>
          <w:highlight w:val="none"/>
        </w:rPr>
        <w:t>行政办公经费</w:t>
      </w:r>
      <w:r>
        <w:rPr>
          <w:rFonts w:hint="eastAsia"/>
          <w:color w:val="auto"/>
          <w:highlight w:val="none"/>
        </w:rPr>
        <w:t>是指在上年底申报、当年获批的学校一般设备购置专项预算经费。</w:t>
      </w:r>
    </w:p>
    <w:p w14:paraId="68BB0D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02222"/>
    <w:rsid w:val="6900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31"/>
    <w:basedOn w:val="1"/>
    <w:qFormat/>
    <w:uiPriority w:val="99"/>
    <w:pPr>
      <w:ind w:left="420" w:leftChars="200"/>
    </w:pPr>
    <w:rPr>
      <w:rFonts w:ascii="Calibri" w:hAnsi="Calibri" w:eastAsia="仿宋" w:cs="Times New Roman"/>
      <w:sz w:val="16"/>
      <w:szCs w:val="16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2025-09-28T01:07:00Z</dcterms:created>
  <dc:creator>刘春梅</dc:creator>
  <cp:lastModifiedBy>刘春梅</cp:lastModifiedBy>
  <dcterms:modified xsi:type="dcterms:W3CDTF">2025-09-28T01:10:01Z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C9406422C8A74A198ECFF6B9C24D7F8D_11</vt:lpwstr>
  </property>
  <property fmtid="{D5CDD505-2E9C-101B-9397-08002B2CF9AE}" pid="4" name="KSOTemplateDocerSaveRecord">
    <vt:lpwstr>eyJoZGlkIjoiZTgzNjI3YjQyMWFkODlhNzVlZWJiNGE2YmQ5NmQ1NmQiLCJ1c2VySWQiOiIxNDcyODU1NjIzIn0=</vt:lpwstr>
  </property>
</Properties>
</file>