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11"/>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1A73002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楷体_GB2312" w:eastAsia="楷体_GB2312"/>
          <w:sz w:val="32"/>
          <w:szCs w:val="32"/>
        </w:rPr>
        <w:br w:type="page"/>
      </w:r>
      <w:bookmarkStart w:id="1" w:name="_GoBack"/>
      <w:r>
        <w:rPr>
          <w:rFonts w:hint="eastAsia" w:ascii="方正小标宋简体" w:hAnsi="方正小标宋简体" w:eastAsia="方正小标宋简体" w:cs="方正小标宋简体"/>
          <w:b w:val="0"/>
          <w:bCs w:val="0"/>
          <w:color w:val="auto"/>
          <w:sz w:val="44"/>
          <w:szCs w:val="44"/>
          <w:highlight w:val="none"/>
          <w:shd w:val="clear" w:color="auto" w:fill="FFFFFF"/>
        </w:rPr>
        <w:t>宜春学院行政办公用房、家具和设备配置</w:t>
      </w:r>
    </w:p>
    <w:p w14:paraId="3B2EA5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rPr>
        <w:t>管理办法</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修订</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w:t>
      </w:r>
    </w:p>
    <w:bookmarkEnd w:id="1"/>
    <w:p w14:paraId="33DAE6BA">
      <w:pPr>
        <w:rPr>
          <w:rFonts w:hint="eastAsia" w:ascii="仿宋" w:hAnsi="仿宋" w:eastAsia="仿宋" w:cs="仿宋"/>
          <w:color w:val="auto"/>
          <w:sz w:val="32"/>
          <w:szCs w:val="32"/>
          <w:highlight w:val="none"/>
        </w:rPr>
      </w:pPr>
    </w:p>
    <w:p w14:paraId="6A342BF7">
      <w:pPr>
        <w:widowControl/>
        <w:shd w:val="clear" w:color="auto" w:fill="FFFFFF"/>
        <w:spacing w:line="555" w:lineRule="atLeast"/>
        <w:jc w:val="center"/>
        <w:rPr>
          <w:rFonts w:hint="eastAsia" w:ascii="仿宋" w:hAnsi="仿宋" w:eastAsia="仿宋" w:cs="仿宋"/>
          <w:b/>
          <w:color w:val="auto"/>
          <w:kern w:val="0"/>
          <w:sz w:val="32"/>
          <w:szCs w:val="32"/>
          <w:highlight w:val="none"/>
        </w:rPr>
      </w:pPr>
      <w:r>
        <w:rPr>
          <w:rFonts w:hint="eastAsia" w:ascii="黑体" w:hAnsi="黑体" w:eastAsia="黑体" w:cs="黑体"/>
          <w:b/>
          <w:color w:val="auto"/>
          <w:kern w:val="0"/>
          <w:sz w:val="32"/>
          <w:szCs w:val="32"/>
          <w:highlight w:val="none"/>
        </w:rPr>
        <w:t>第一章  总则</w:t>
      </w:r>
    </w:p>
    <w:p w14:paraId="309D0E37">
      <w:pPr>
        <w:widowControl/>
        <w:shd w:val="clear" w:color="auto" w:fill="FFFFFF"/>
        <w:spacing w:line="555" w:lineRule="atLeast"/>
        <w:ind w:firstLine="643" w:firstLineChars="200"/>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 xml:space="preserve">第一条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为规范和加强学校行政办公用房、家具和设备的配置与管理，建设节约型校园，提高资源使用效益，更好地为教学、科研和管理工作服务，根据《中央行政单位通用办公设备家具配置标准》（财资〔2016〕27号）、</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lang w:val="en-US" w:eastAsia="zh-CN"/>
        </w:rPr>
        <w:t>党政机关办公用房管理办法</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lang w:val="en-US" w:eastAsia="zh-CN"/>
        </w:rPr>
        <w:t>中办发〔2017〕70号</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lang w:val="en-US" w:eastAsia="zh-CN"/>
        </w:rPr>
        <w:t>党政机关办公用房建设标准</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lang w:val="en-US" w:eastAsia="zh-CN"/>
        </w:rPr>
        <w:t>发改投资〔2014〕2674号</w:t>
      </w:r>
      <w:r>
        <w:rPr>
          <w:rFonts w:hint="eastAsia" w:ascii="仿宋" w:hAnsi="仿宋" w:eastAsia="仿宋" w:cs="仿宋"/>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江西省行政事业性国有资产管理办法</w:t>
      </w:r>
      <w:r>
        <w:rPr>
          <w:rFonts w:hint="eastAsia" w:ascii="仿宋_GB2312" w:hAnsi="仿宋_GB2312" w:eastAsia="仿宋_GB2312" w:cs="仿宋_GB2312"/>
          <w:bCs/>
          <w:color w:val="auto"/>
          <w:kern w:val="0"/>
          <w:sz w:val="32"/>
          <w:szCs w:val="32"/>
          <w:highlight w:val="none"/>
        </w:rPr>
        <w:t>》（赣财资〔</w:t>
      </w:r>
      <w:r>
        <w:rPr>
          <w:rFonts w:hint="eastAsia" w:ascii="仿宋_GB2312" w:hAnsi="仿宋_GB2312" w:eastAsia="仿宋_GB2312" w:cs="仿宋_GB2312"/>
          <w:bCs/>
          <w:color w:val="auto"/>
          <w:kern w:val="0"/>
          <w:sz w:val="32"/>
          <w:szCs w:val="32"/>
          <w:highlight w:val="none"/>
          <w:lang w:val="en-US" w:eastAsia="zh-CN"/>
        </w:rPr>
        <w:t>2023</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25</w:t>
      </w:r>
      <w:r>
        <w:rPr>
          <w:rFonts w:hint="eastAsia" w:ascii="仿宋_GB2312" w:hAnsi="仿宋_GB2312" w:eastAsia="仿宋_GB2312" w:cs="仿宋_GB2312"/>
          <w:bCs/>
          <w:color w:val="auto"/>
          <w:kern w:val="0"/>
          <w:sz w:val="32"/>
          <w:szCs w:val="32"/>
          <w:highlight w:val="none"/>
        </w:rPr>
        <w:t>号）</w:t>
      </w:r>
      <w:r>
        <w:rPr>
          <w:rFonts w:hint="eastAsia" w:ascii="仿宋" w:hAnsi="仿宋" w:eastAsia="仿宋" w:cs="仿宋"/>
          <w:bCs/>
          <w:color w:val="auto"/>
          <w:kern w:val="0"/>
          <w:sz w:val="32"/>
          <w:szCs w:val="32"/>
          <w:highlight w:val="none"/>
        </w:rPr>
        <w:t>和宜春市市级行政事业单位通用办公家具和设备配置标准等相关文件精神，结合学校实际，特制定本办法。</w:t>
      </w:r>
    </w:p>
    <w:p w14:paraId="3703768B">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第二条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办公用房、家具和设备的配置应遵循以下基本原则：</w:t>
      </w:r>
    </w:p>
    <w:p w14:paraId="2E9C2496">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（一）厉行节约、物尽其用、量力而行、逐步改善的原则。</w:t>
      </w:r>
    </w:p>
    <w:p w14:paraId="5D9CD6F2">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（二）与履行职能需要相适应的原则。</w:t>
      </w:r>
    </w:p>
    <w:p w14:paraId="5D39D711">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（三）统一标准，先调剂、后购置，从严控制的原则。</w:t>
      </w:r>
    </w:p>
    <w:p w14:paraId="375E8AB4">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第三条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本办法适用于全校各级各类行政办公用房、家具和设备配置管理，</w:t>
      </w:r>
      <w:r>
        <w:rPr>
          <w:rFonts w:hint="eastAsia" w:ascii="仿宋" w:hAnsi="仿宋" w:eastAsia="仿宋" w:cs="仿宋"/>
          <w:bCs/>
          <w:color w:val="auto"/>
          <w:kern w:val="0"/>
          <w:sz w:val="32"/>
          <w:szCs w:val="32"/>
          <w:highlight w:val="none"/>
        </w:rPr>
        <w:t>用于教学、科研的用房、设备及特殊工作的专业办公设备，不在本办法管理范围之内。</w:t>
      </w:r>
    </w:p>
    <w:p w14:paraId="40729E63">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第四条　</w:t>
      </w:r>
      <w:r>
        <w:rPr>
          <w:rFonts w:hint="eastAsia" w:ascii="仿宋" w:hAnsi="仿宋" w:eastAsia="仿宋" w:cs="仿宋"/>
          <w:bCs/>
          <w:color w:val="auto"/>
          <w:kern w:val="0"/>
          <w:sz w:val="32"/>
          <w:szCs w:val="32"/>
          <w:highlight w:val="none"/>
        </w:rPr>
        <w:t>学校设立办公设备和办公家具购置专项经费，主要用于机关科室办公设备和办公家具的购置。各教学院购置办公设备和办公家具的经费在教学院管理经费中列支，不足部分由教学院自筹经费予以弥补。教学院自筹经费不足以弥补的，报分管领导同意并经计划财务处审核后，由学校专项经费中安排；由于开展专项工作所必需的办公设备和办公家具的购置经费，可根据学校的各类专项资金和专项业务费的管理办法，经计划财务处审核后，由专项资金和专项业务费列支。</w:t>
      </w:r>
    </w:p>
    <w:p w14:paraId="132657A0">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第五条</w:t>
      </w:r>
      <w:r>
        <w:rPr>
          <w:rFonts w:hint="eastAsia" w:ascii="仿宋" w:hAnsi="仿宋" w:eastAsia="仿宋" w:cs="仿宋"/>
          <w:bCs/>
          <w:color w:val="auto"/>
          <w:kern w:val="0"/>
          <w:sz w:val="32"/>
          <w:szCs w:val="32"/>
          <w:highlight w:val="none"/>
        </w:rPr>
        <w:t xml:space="preserve"> </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lang w:eastAsia="zh-CN"/>
        </w:rPr>
        <w:t>资产与实验室管理处（招标采购中心）</w:t>
      </w:r>
      <w:r>
        <w:rPr>
          <w:rFonts w:hint="eastAsia" w:ascii="仿宋" w:hAnsi="仿宋" w:eastAsia="仿宋" w:cs="仿宋"/>
          <w:bCs/>
          <w:color w:val="auto"/>
          <w:kern w:val="0"/>
          <w:sz w:val="32"/>
          <w:szCs w:val="32"/>
          <w:highlight w:val="none"/>
        </w:rPr>
        <w:t>是学校行政办公用房、设备和家具管理的职能部门，负责行政办公用房、设备和家具的申购审核、建账、调配、清查、报废等管理工作。</w:t>
      </w:r>
    </w:p>
    <w:p w14:paraId="2CE89018">
      <w:pPr>
        <w:widowControl/>
        <w:shd w:val="clear" w:color="auto" w:fill="FFFFFF"/>
        <w:spacing w:line="555" w:lineRule="atLeast"/>
        <w:jc w:val="center"/>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第二章  配置标准</w:t>
      </w:r>
    </w:p>
    <w:p w14:paraId="42C21BFD">
      <w:pPr>
        <w:widowControl/>
        <w:shd w:val="clear" w:color="auto" w:fill="FFFFFF"/>
        <w:spacing w:line="555" w:lineRule="atLeast"/>
        <w:ind w:firstLine="630" w:firstLineChars="196"/>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第六条　</w:t>
      </w:r>
      <w:r>
        <w:rPr>
          <w:rFonts w:hint="eastAsia" w:ascii="仿宋" w:hAnsi="仿宋" w:eastAsia="仿宋" w:cs="仿宋"/>
          <w:bCs/>
          <w:color w:val="auto"/>
          <w:kern w:val="0"/>
          <w:sz w:val="32"/>
          <w:szCs w:val="32"/>
          <w:highlight w:val="none"/>
        </w:rPr>
        <w:t>本办法参照</w:t>
      </w:r>
      <w:r>
        <w:rPr>
          <w:rFonts w:hint="eastAsia" w:ascii="仿宋" w:hAnsi="仿宋" w:eastAsia="仿宋" w:cs="仿宋"/>
          <w:bCs/>
          <w:color w:val="auto"/>
          <w:kern w:val="0"/>
          <w:sz w:val="32"/>
          <w:szCs w:val="32"/>
          <w:highlight w:val="none"/>
          <w:lang w:val="en-US" w:eastAsia="zh-CN"/>
        </w:rPr>
        <w:t>上级</w:t>
      </w:r>
      <w:r>
        <w:rPr>
          <w:rFonts w:hint="eastAsia" w:ascii="仿宋" w:hAnsi="仿宋" w:eastAsia="仿宋" w:cs="仿宋"/>
          <w:bCs/>
          <w:color w:val="auto"/>
          <w:kern w:val="0"/>
          <w:sz w:val="32"/>
          <w:szCs w:val="32"/>
          <w:highlight w:val="none"/>
        </w:rPr>
        <w:t>行政事业单位行政办公用房、设备和家具配置标准，并结合</w:t>
      </w:r>
      <w:r>
        <w:rPr>
          <w:rFonts w:hint="eastAsia" w:ascii="仿宋" w:hAnsi="仿宋" w:eastAsia="仿宋" w:cs="仿宋"/>
          <w:color w:val="auto"/>
          <w:kern w:val="0"/>
          <w:sz w:val="32"/>
          <w:szCs w:val="32"/>
          <w:highlight w:val="none"/>
        </w:rPr>
        <w:t>学校财务状况确定的行政人员办公设备购置经费上限标准</w:t>
      </w:r>
      <w:r>
        <w:rPr>
          <w:rFonts w:hint="eastAsia" w:ascii="仿宋" w:hAnsi="仿宋" w:eastAsia="仿宋" w:cs="仿宋"/>
          <w:bCs/>
          <w:color w:val="auto"/>
          <w:kern w:val="0"/>
          <w:sz w:val="32"/>
          <w:szCs w:val="32"/>
          <w:highlight w:val="none"/>
        </w:rPr>
        <w:t>执行。</w:t>
      </w:r>
      <w:r>
        <w:rPr>
          <w:rFonts w:hint="eastAsia" w:ascii="仿宋" w:hAnsi="仿宋" w:eastAsia="仿宋" w:cs="仿宋"/>
          <w:bCs/>
          <w:color w:val="auto"/>
          <w:kern w:val="0"/>
          <w:sz w:val="32"/>
          <w:szCs w:val="32"/>
          <w:highlight w:val="none"/>
          <w:lang w:eastAsia="zh-CN"/>
        </w:rPr>
        <w:t>如</w:t>
      </w:r>
      <w:r>
        <w:rPr>
          <w:rFonts w:hint="eastAsia" w:ascii="仿宋" w:hAnsi="仿宋" w:eastAsia="仿宋" w:cs="仿宋"/>
          <w:bCs/>
          <w:color w:val="auto"/>
          <w:kern w:val="0"/>
          <w:sz w:val="32"/>
          <w:szCs w:val="32"/>
          <w:highlight w:val="none"/>
        </w:rPr>
        <w:t>上级文件有调整，经学校研究决定后调整执行。</w:t>
      </w:r>
    </w:p>
    <w:p w14:paraId="255954EB">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第七条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有特殊业务的部门，因特殊业务需要超标配置办公用房、家具和设备的，由使用部门提出书面申请，经</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组织专家论证后报分管校领导审批后执行。</w:t>
      </w:r>
    </w:p>
    <w:p w14:paraId="21C35333">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第八条　</w:t>
      </w:r>
      <w:r>
        <w:rPr>
          <w:rFonts w:hint="eastAsia" w:ascii="仿宋" w:hAnsi="仿宋" w:eastAsia="仿宋" w:cs="仿宋"/>
          <w:bCs/>
          <w:color w:val="auto"/>
          <w:kern w:val="0"/>
          <w:sz w:val="32"/>
          <w:szCs w:val="32"/>
          <w:highlight w:val="none"/>
        </w:rPr>
        <w:t>以个人课题经费、学科带头人经费等资金来源购买办公设备时，可以酌情适当放宽配置标准；数量根据实际需要配置，不得重复或超限配置。</w:t>
      </w:r>
    </w:p>
    <w:p w14:paraId="53E21D21">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第九条　</w:t>
      </w:r>
      <w:r>
        <w:rPr>
          <w:rFonts w:hint="eastAsia" w:ascii="仿宋" w:hAnsi="仿宋" w:eastAsia="仿宋" w:cs="仿宋"/>
          <w:color w:val="auto"/>
          <w:kern w:val="0"/>
          <w:sz w:val="32"/>
          <w:szCs w:val="32"/>
          <w:highlight w:val="none"/>
        </w:rPr>
        <w:t>使用大办公室集中办公的部门，根据实际情况由党委组织部（党校、机关党委）和</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核定后进行配置。</w:t>
      </w:r>
    </w:p>
    <w:p w14:paraId="7942510B">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第十条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每位工作人员只安排一处办公地点，配备一套办公家具和设备，不允许重复配备。确因特殊情况安排一个以上办公地点的，由使用部门提出书面申请，经</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审查报分管校领导审批后按需配置。</w:t>
      </w:r>
    </w:p>
    <w:p w14:paraId="25348D3D">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 xml:space="preserve">第十一条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空调数量按部门办公室、会议室实际数量配置，功率大小按照办公面积相应确定，要求达到国家能效标准。</w:t>
      </w:r>
    </w:p>
    <w:p w14:paraId="5FA4021C">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使用面积在15平方米以下的，可配置1.2匹挂机1台；</w:t>
      </w:r>
    </w:p>
    <w:p w14:paraId="611D8F58">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使用面积在16至20平方米的，可配置1.5匹挂机1台；</w:t>
      </w:r>
    </w:p>
    <w:p w14:paraId="47411C82">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使用面积在21至30平方米的，可配置2匹挂机或柜机1台；</w:t>
      </w:r>
    </w:p>
    <w:p w14:paraId="1AAFFE33">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使用面积在31至40平方米的，可配置3匹柜机1台；</w:t>
      </w:r>
    </w:p>
    <w:p w14:paraId="49A16863">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使用面积在41平方米以上的，按实际情况综合考虑。</w:t>
      </w:r>
    </w:p>
    <w:p w14:paraId="3CF5D21B">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
          <w:bCs/>
          <w:color w:val="auto"/>
          <w:kern w:val="0"/>
          <w:sz w:val="32"/>
          <w:szCs w:val="32"/>
          <w:highlight w:val="none"/>
        </w:rPr>
        <w:t xml:space="preserve">第十二条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限制办公设备，为学校严格控制的限制配置办公设备。一般只能公共使用，内部共享，严格控制独占独享。主要包括：</w:t>
      </w:r>
    </w:p>
    <w:p w14:paraId="420F586C">
      <w:pPr>
        <w:widowControl/>
        <w:shd w:val="clear" w:color="auto" w:fill="FFFFFF"/>
        <w:spacing w:line="555" w:lineRule="atLeast"/>
        <w:ind w:firstLine="645"/>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传真机、对讲机等通讯工具，笔记本电脑、办公软件等办公自动化设备，A3打印机、彩色打印机、刻录机、移动硬盘、外置光驱等计算机外部设备，照相机、录像机、摄像机等影视设备，复印机、速印机、高档一体机等文件处理设备，投影机、录音机（笔）、DVD、电视机、音</w:t>
      </w:r>
      <w:r>
        <w:rPr>
          <w:rFonts w:hint="eastAsia" w:ascii="仿宋" w:hAnsi="仿宋" w:eastAsia="仿宋" w:cs="仿宋"/>
          <w:bCs/>
          <w:color w:val="auto"/>
          <w:kern w:val="0"/>
          <w:sz w:val="32"/>
          <w:szCs w:val="32"/>
          <w:highlight w:val="none"/>
          <w:lang w:val="en-US" w:eastAsia="zh-CN"/>
        </w:rPr>
        <w:t>响</w:t>
      </w:r>
      <w:r>
        <w:rPr>
          <w:rFonts w:hint="eastAsia" w:ascii="仿宋" w:hAnsi="仿宋" w:eastAsia="仿宋" w:cs="仿宋"/>
          <w:bCs/>
          <w:color w:val="auto"/>
          <w:kern w:val="0"/>
          <w:sz w:val="32"/>
          <w:szCs w:val="32"/>
          <w:highlight w:val="none"/>
        </w:rPr>
        <w:t>等视听设备，等等。</w:t>
      </w:r>
    </w:p>
    <w:p w14:paraId="7C64DEB6">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第十三条 </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办公设备和办公家具的使用年限按照学校有关规定执行。</w:t>
      </w:r>
    </w:p>
    <w:p w14:paraId="0B45F2AD">
      <w:pPr>
        <w:widowControl/>
        <w:shd w:val="clear" w:color="auto" w:fill="FFFFFF"/>
        <w:spacing w:line="555" w:lineRule="atLeast"/>
        <w:jc w:val="center"/>
        <w:rPr>
          <w:rFonts w:hint="eastAsia" w:ascii="仿宋" w:hAnsi="仿宋" w:eastAsia="仿宋" w:cs="仿宋"/>
          <w:b/>
          <w:color w:val="auto"/>
          <w:kern w:val="0"/>
          <w:sz w:val="32"/>
          <w:szCs w:val="32"/>
          <w:highlight w:val="none"/>
        </w:rPr>
      </w:pPr>
      <w:r>
        <w:rPr>
          <w:rFonts w:hint="eastAsia" w:ascii="黑体" w:hAnsi="黑体" w:eastAsia="黑体" w:cs="黑体"/>
          <w:b/>
          <w:color w:val="auto"/>
          <w:kern w:val="0"/>
          <w:sz w:val="32"/>
          <w:szCs w:val="32"/>
          <w:highlight w:val="none"/>
        </w:rPr>
        <w:t>第三章  配置条件和程序</w:t>
      </w:r>
    </w:p>
    <w:p w14:paraId="1E9B8520">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第十四条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申请配置办公用房、家具和设备应符合以下条件：</w:t>
      </w:r>
    </w:p>
    <w:p w14:paraId="4CF17998">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（一）未达到规定的配置标准，且现有的无法满足工作需要的：</w:t>
      </w:r>
    </w:p>
    <w:p w14:paraId="3503FEEA">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（1）因单位（或部门）新设立或调整的；</w:t>
      </w:r>
    </w:p>
    <w:p w14:paraId="44BB658D">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（2）新增内设机构、工作职能、人员编制等。</w:t>
      </w:r>
    </w:p>
    <w:p w14:paraId="1980C5CB">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（二）难以与其他单位共享、共用；</w:t>
      </w:r>
    </w:p>
    <w:p w14:paraId="4CAD81C5">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（三）难以通过市场购买服务方式代替，或者采取市场购买服务方式成本过高的；</w:t>
      </w:r>
    </w:p>
    <w:p w14:paraId="33279B61">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（四）未有出租出借办公用房、多余或闲置的相应设备设施；</w:t>
      </w:r>
    </w:p>
    <w:p w14:paraId="386E8F76">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（五）其他原因导致需要新增配置的。</w:t>
      </w:r>
    </w:p>
    <w:p w14:paraId="367119F5">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第十五条　</w:t>
      </w:r>
      <w:r>
        <w:rPr>
          <w:rFonts w:hint="eastAsia" w:ascii="仿宋" w:hAnsi="仿宋" w:eastAsia="仿宋" w:cs="仿宋"/>
          <w:color w:val="auto"/>
          <w:kern w:val="0"/>
          <w:sz w:val="32"/>
          <w:szCs w:val="32"/>
          <w:highlight w:val="none"/>
        </w:rPr>
        <w:t>超面积占有办公用房或超标准使用办公设备设施的部门和个人，不得再申请增加办公用房和办公设备；现有办公设备配置过低或符合处置条件的在没有按规定程序办理资产调配或处置手续前，不得申请新增或调配，应作相应内部调整或处置后才能申报。</w:t>
      </w:r>
    </w:p>
    <w:p w14:paraId="67F0EE1F">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第十六条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申请配置办公用房、家具和设备须按以下程序（见附</w:t>
      </w:r>
      <w:r>
        <w:rPr>
          <w:rFonts w:hint="eastAsia" w:ascii="仿宋" w:hAnsi="仿宋" w:eastAsia="仿宋" w:cs="仿宋"/>
          <w:color w:val="auto"/>
          <w:kern w:val="0"/>
          <w:sz w:val="32"/>
          <w:szCs w:val="32"/>
          <w:highlight w:val="none"/>
          <w:lang w:eastAsia="zh-CN"/>
        </w:rPr>
        <w:t>件</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lang w:eastAsia="zh-CN"/>
        </w:rPr>
        <w:t>和附件</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）办理，未按程序报批，自行购置的办公家具和设备，学校不予经费报销。</w:t>
      </w:r>
    </w:p>
    <w:p w14:paraId="11FC81C8">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（一）申请办公用房，由使用部门书面申请，经部门领导签字、加盖公章，送</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（科级以上干部同时送组织部）审核并报分管校领导批准后进行调配。要占用教室或实验室作办公用房须经教务处审核后再送</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审核报批。</w:t>
      </w:r>
    </w:p>
    <w:p w14:paraId="2CCD49D6">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（二）申请办公家具和设备，由使用部门书面申请，经部门领导签字、加盖公章和经费主管部门审核后送</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（科级以上干部同时送</w:t>
      </w:r>
      <w:r>
        <w:rPr>
          <w:rFonts w:hint="eastAsia" w:ascii="仿宋" w:hAnsi="仿宋" w:eastAsia="仿宋" w:cs="仿宋"/>
          <w:color w:val="auto"/>
          <w:kern w:val="0"/>
          <w:sz w:val="32"/>
          <w:szCs w:val="32"/>
          <w:highlight w:val="none"/>
          <w:lang w:val="en-US" w:eastAsia="zh-CN"/>
        </w:rPr>
        <w:t>党委</w:t>
      </w:r>
      <w:r>
        <w:rPr>
          <w:rFonts w:hint="eastAsia" w:ascii="仿宋" w:hAnsi="仿宋" w:eastAsia="仿宋" w:cs="仿宋"/>
          <w:color w:val="auto"/>
          <w:kern w:val="0"/>
          <w:sz w:val="32"/>
          <w:szCs w:val="32"/>
          <w:highlight w:val="none"/>
        </w:rPr>
        <w:t>组织部）审批后进行调配。</w:t>
      </w:r>
    </w:p>
    <w:p w14:paraId="0C2D9DFC">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（三）新购办公家具和设备需按</w:t>
      </w:r>
      <w:r>
        <w:rPr>
          <w:rFonts w:hint="eastAsia" w:ascii="仿宋" w:hAnsi="仿宋" w:eastAsia="仿宋" w:cs="仿宋"/>
          <w:bCs/>
          <w:color w:val="auto"/>
          <w:kern w:val="0"/>
          <w:sz w:val="32"/>
          <w:szCs w:val="32"/>
          <w:highlight w:val="none"/>
        </w:rPr>
        <w:t>《宜春学院采购管理实施细则》和</w:t>
      </w:r>
      <w:r>
        <w:rPr>
          <w:rFonts w:hint="eastAsia" w:ascii="仿宋" w:hAnsi="仿宋" w:eastAsia="仿宋" w:cs="仿宋"/>
          <w:color w:val="auto"/>
          <w:kern w:val="0"/>
          <w:sz w:val="32"/>
          <w:szCs w:val="32"/>
          <w:highlight w:val="none"/>
        </w:rPr>
        <w:t>《宜春学院货物采购项目验收管理办法》相关规定执行并登记入账。</w:t>
      </w:r>
    </w:p>
    <w:p w14:paraId="0E875AFD">
      <w:pPr>
        <w:widowControl/>
        <w:shd w:val="clear" w:color="auto" w:fill="FFFFFF"/>
        <w:spacing w:line="555" w:lineRule="atLeast"/>
        <w:jc w:val="center"/>
        <w:rPr>
          <w:rFonts w:hint="eastAsia" w:ascii="黑体" w:hAnsi="黑体" w:eastAsia="黑体" w:cs="黑体"/>
          <w:b/>
          <w:color w:val="auto"/>
          <w:kern w:val="0"/>
          <w:sz w:val="32"/>
          <w:szCs w:val="32"/>
          <w:highlight w:val="none"/>
        </w:rPr>
      </w:pPr>
    </w:p>
    <w:p w14:paraId="4275B2AA">
      <w:pPr>
        <w:widowControl/>
        <w:shd w:val="clear" w:color="auto" w:fill="FFFFFF"/>
        <w:spacing w:line="555" w:lineRule="atLeast"/>
        <w:jc w:val="center"/>
        <w:rPr>
          <w:rFonts w:hint="eastAsia" w:ascii="黑体" w:hAnsi="黑体" w:eastAsia="黑体" w:cs="黑体"/>
          <w:b/>
          <w:color w:val="auto"/>
          <w:kern w:val="0"/>
          <w:sz w:val="32"/>
          <w:szCs w:val="32"/>
          <w:highlight w:val="none"/>
        </w:rPr>
      </w:pPr>
    </w:p>
    <w:p w14:paraId="2F94CC07">
      <w:pPr>
        <w:widowControl/>
        <w:shd w:val="clear" w:color="auto" w:fill="FFFFFF"/>
        <w:spacing w:line="555" w:lineRule="atLeast"/>
        <w:jc w:val="center"/>
        <w:rPr>
          <w:rFonts w:hint="eastAsia" w:ascii="黑体" w:hAnsi="黑体" w:eastAsia="黑体" w:cs="黑体"/>
          <w:b/>
          <w:color w:val="auto"/>
          <w:kern w:val="0"/>
          <w:sz w:val="32"/>
          <w:szCs w:val="32"/>
          <w:highlight w:val="none"/>
        </w:rPr>
      </w:pPr>
    </w:p>
    <w:p w14:paraId="53BC7633">
      <w:pPr>
        <w:widowControl/>
        <w:shd w:val="clear" w:color="auto" w:fill="FFFFFF"/>
        <w:spacing w:line="555" w:lineRule="atLeast"/>
        <w:jc w:val="center"/>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第四章  日常管理  </w:t>
      </w:r>
    </w:p>
    <w:p w14:paraId="5097EFC3">
      <w:pPr>
        <w:widowControl/>
        <w:shd w:val="clear" w:color="auto" w:fill="FFFFFF"/>
        <w:spacing w:line="555" w:lineRule="atLeas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color w:val="auto"/>
          <w:kern w:val="0"/>
          <w:sz w:val="32"/>
          <w:szCs w:val="32"/>
          <w:highlight w:val="none"/>
        </w:rPr>
        <w:t xml:space="preserve">第十七条 </w:t>
      </w:r>
      <w:r>
        <w:rPr>
          <w:rFonts w:hint="eastAsia" w:ascii="仿宋" w:hAnsi="仿宋" w:eastAsia="仿宋" w:cs="仿宋"/>
          <w:b/>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办公用房、设备及家具实行部门主管、责任落实到人。部门或科室能够共享的设备不能重复配置，还能继续使用的设备、家具，原则上应继续使用直至报废。</w:t>
      </w:r>
    </w:p>
    <w:p w14:paraId="09CC6F11">
      <w:pPr>
        <w:widowControl/>
        <w:shd w:val="clear" w:color="auto" w:fill="FFFFFF"/>
        <w:spacing w:line="555" w:lineRule="atLeas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color w:val="auto"/>
          <w:kern w:val="0"/>
          <w:sz w:val="32"/>
          <w:szCs w:val="32"/>
          <w:highlight w:val="none"/>
        </w:rPr>
        <w:t>第十八条　</w:t>
      </w:r>
      <w:r>
        <w:rPr>
          <w:rFonts w:hint="eastAsia" w:ascii="仿宋" w:hAnsi="仿宋" w:eastAsia="仿宋" w:cs="仿宋"/>
          <w:color w:val="auto"/>
          <w:kern w:val="0"/>
          <w:sz w:val="32"/>
          <w:szCs w:val="32"/>
          <w:highlight w:val="none"/>
        </w:rPr>
        <w:t>各单位以其它专项资金来源购买的办公家具、设备，或以接受捐赠等方式取得的办公家具、设备，均应纳入本办法进行管理。</w:t>
      </w:r>
    </w:p>
    <w:p w14:paraId="517F66D8">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第十九条　</w:t>
      </w:r>
      <w:r>
        <w:rPr>
          <w:rFonts w:hint="eastAsia" w:ascii="仿宋" w:hAnsi="仿宋" w:eastAsia="仿宋" w:cs="仿宋"/>
          <w:color w:val="auto"/>
          <w:kern w:val="0"/>
          <w:sz w:val="32"/>
          <w:szCs w:val="32"/>
          <w:highlight w:val="none"/>
        </w:rPr>
        <w:t>超标的办公用房、空闲的设备或家具应及时调剂，避免闲置浪费，并到</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办理调配手续，不得私自转移或处置。</w:t>
      </w:r>
    </w:p>
    <w:p w14:paraId="3DF695D5">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第二十条　</w:t>
      </w:r>
      <w:r>
        <w:rPr>
          <w:rFonts w:hint="eastAsia" w:ascii="仿宋" w:hAnsi="仿宋" w:eastAsia="仿宋" w:cs="仿宋"/>
          <w:color w:val="auto"/>
          <w:kern w:val="0"/>
          <w:sz w:val="32"/>
          <w:szCs w:val="32"/>
          <w:highlight w:val="none"/>
        </w:rPr>
        <w:t>人员发生变化时，按下列情况处理：</w:t>
      </w:r>
    </w:p>
    <w:p w14:paraId="208E7F0D">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（一）新进或增加行政管理人员，在现有资源不能满足基本办公要求时，可申请进行调配或配置。如同时有调出或退休人员，其办公资源应优先调配给新增的人员使用。</w:t>
      </w:r>
    </w:p>
    <w:p w14:paraId="07ABBFAA">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（二）岗位调整及职务变动人员，原所配行政办公资源原则上不带入新部门或新岗位,相关部门和人员按上款调配，并及时到</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办理资产变更手续。</w:t>
      </w:r>
    </w:p>
    <w:p w14:paraId="101E6DD4">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（三）调离学校或退休人员，在离岗前需到</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办理资产移交, 移交或归还后方可办理相关手续。</w:t>
      </w:r>
    </w:p>
    <w:p w14:paraId="2766FB50">
      <w:pPr>
        <w:widowControl/>
        <w:shd w:val="clear" w:color="auto" w:fill="FFFFFF"/>
        <w:spacing w:line="555" w:lineRule="atLeast"/>
        <w:ind w:firstLine="645"/>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第二十一条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办公家具和设备报废手续按照《</w:t>
      </w:r>
      <w:r>
        <w:rPr>
          <w:rFonts w:hint="eastAsia" w:ascii="仿宋" w:hAnsi="仿宋" w:eastAsia="仿宋" w:cs="仿宋"/>
          <w:bCs/>
          <w:color w:val="auto"/>
          <w:kern w:val="0"/>
          <w:sz w:val="32"/>
          <w:szCs w:val="32"/>
          <w:highlight w:val="none"/>
        </w:rPr>
        <w:t>宜春学院</w:t>
      </w:r>
      <w:r>
        <w:rPr>
          <w:rFonts w:hint="eastAsia" w:ascii="仿宋" w:hAnsi="仿宋" w:eastAsia="仿宋" w:cs="仿宋"/>
          <w:bCs/>
          <w:color w:val="auto"/>
          <w:kern w:val="0"/>
          <w:sz w:val="32"/>
          <w:szCs w:val="32"/>
          <w:highlight w:val="none"/>
          <w:lang w:val="en-US" w:eastAsia="zh-CN"/>
        </w:rPr>
        <w:t>国有资产处</w:t>
      </w:r>
      <w:r>
        <w:rPr>
          <w:rFonts w:hint="eastAsia" w:ascii="仿宋" w:hAnsi="仿宋" w:eastAsia="仿宋" w:cs="仿宋"/>
          <w:bCs/>
          <w:color w:val="auto"/>
          <w:kern w:val="0"/>
          <w:sz w:val="32"/>
          <w:szCs w:val="32"/>
          <w:highlight w:val="none"/>
        </w:rPr>
        <w:t>置管理办法》</w:t>
      </w:r>
      <w:r>
        <w:rPr>
          <w:rFonts w:hint="eastAsia" w:ascii="仿宋" w:hAnsi="仿宋" w:eastAsia="仿宋" w:cs="仿宋"/>
          <w:color w:val="auto"/>
          <w:kern w:val="0"/>
          <w:sz w:val="32"/>
          <w:szCs w:val="32"/>
          <w:highlight w:val="none"/>
        </w:rPr>
        <w:t>相关规定办理。</w:t>
      </w:r>
    </w:p>
    <w:p w14:paraId="276DDBEF">
      <w:pPr>
        <w:widowControl/>
        <w:shd w:val="clear" w:color="auto" w:fill="FFFFFF"/>
        <w:spacing w:line="555" w:lineRule="atLeast"/>
        <w:jc w:val="center"/>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第五章  附则  </w:t>
      </w:r>
    </w:p>
    <w:p w14:paraId="5242CF26">
      <w:pPr>
        <w:widowControl/>
        <w:shd w:val="clear" w:color="auto" w:fill="FFFFFF"/>
        <w:spacing w:line="555" w:lineRule="atLeast"/>
        <w:ind w:firstLine="645"/>
        <w:rPr>
          <w:rFonts w:hint="eastAsia" w:ascii="仿宋" w:hAnsi="仿宋" w:eastAsia="仿宋" w:cs="仿宋"/>
          <w:color w:val="auto"/>
          <w:kern w:val="0"/>
          <w:sz w:val="32"/>
          <w:szCs w:val="32"/>
          <w:highlight w:val="none"/>
          <w:lang w:eastAsia="zh-CN"/>
        </w:rPr>
      </w:pPr>
      <w:r>
        <w:rPr>
          <w:rFonts w:hint="eastAsia" w:ascii="仿宋" w:hAnsi="仿宋" w:eastAsia="仿宋" w:cs="仿宋"/>
          <w:b/>
          <w:bCs/>
          <w:color w:val="auto"/>
          <w:kern w:val="0"/>
          <w:sz w:val="32"/>
          <w:szCs w:val="32"/>
          <w:highlight w:val="none"/>
        </w:rPr>
        <w:t>第二十二条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本办法自公布之日起执行</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原</w:t>
      </w:r>
      <w:r>
        <w:rPr>
          <w:rFonts w:hint="eastAsia" w:ascii="仿宋" w:hAnsi="仿宋" w:eastAsia="仿宋" w:cs="仿宋"/>
          <w:color w:val="auto"/>
          <w:kern w:val="0"/>
          <w:sz w:val="32"/>
          <w:szCs w:val="32"/>
          <w:highlight w:val="none"/>
          <w:lang w:eastAsia="zh-CN"/>
        </w:rPr>
        <w:t>《宜春学院行政办公用房、家具和设备配置管理办法》（宜学院办字〔2020〕44号）</w:t>
      </w:r>
      <w:r>
        <w:rPr>
          <w:rFonts w:hint="eastAsia" w:ascii="仿宋" w:hAnsi="仿宋" w:eastAsia="仿宋" w:cs="仿宋"/>
          <w:color w:val="auto"/>
          <w:kern w:val="0"/>
          <w:sz w:val="32"/>
          <w:szCs w:val="32"/>
          <w:highlight w:val="none"/>
          <w:lang w:val="en-US" w:eastAsia="zh-CN"/>
        </w:rPr>
        <w:t>同时废止</w:t>
      </w:r>
      <w:r>
        <w:rPr>
          <w:rFonts w:hint="eastAsia" w:ascii="仿宋" w:hAnsi="仿宋" w:eastAsia="仿宋" w:cs="仿宋"/>
          <w:color w:val="auto"/>
          <w:kern w:val="0"/>
          <w:sz w:val="32"/>
          <w:szCs w:val="32"/>
          <w:highlight w:val="none"/>
          <w:lang w:eastAsia="zh-CN"/>
        </w:rPr>
        <w:t>。</w:t>
      </w:r>
    </w:p>
    <w:p w14:paraId="17DDD69D">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第二十三条</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 xml:space="preserve"> </w:t>
      </w:r>
      <w:r>
        <w:rPr>
          <w:rFonts w:hint="eastAsia" w:ascii="仿宋" w:hAnsi="仿宋" w:eastAsia="仿宋" w:cs="仿宋"/>
          <w:color w:val="auto"/>
          <w:kern w:val="0"/>
          <w:sz w:val="32"/>
          <w:szCs w:val="32"/>
          <w:highlight w:val="none"/>
        </w:rPr>
        <w:t>本办法由</w:t>
      </w:r>
      <w:r>
        <w:rPr>
          <w:rFonts w:hint="eastAsia" w:ascii="仿宋" w:hAnsi="仿宋" w:eastAsia="仿宋" w:cs="仿宋"/>
          <w:color w:val="auto"/>
          <w:kern w:val="0"/>
          <w:sz w:val="32"/>
          <w:szCs w:val="32"/>
          <w:highlight w:val="none"/>
          <w:lang w:eastAsia="zh-CN"/>
        </w:rPr>
        <w:t>资产与实验室管理处（招标采购中心）</w:t>
      </w:r>
      <w:r>
        <w:rPr>
          <w:rFonts w:hint="eastAsia" w:ascii="仿宋" w:hAnsi="仿宋" w:eastAsia="仿宋" w:cs="仿宋"/>
          <w:color w:val="auto"/>
          <w:kern w:val="0"/>
          <w:sz w:val="32"/>
          <w:szCs w:val="32"/>
          <w:highlight w:val="none"/>
        </w:rPr>
        <w:t>负责解释。</w:t>
      </w:r>
    </w:p>
    <w:p w14:paraId="429F90EA">
      <w:pPr>
        <w:spacing w:line="540" w:lineRule="exact"/>
        <w:ind w:firstLine="560" w:firstLineChars="200"/>
        <w:rPr>
          <w:rFonts w:hint="eastAsia" w:ascii="宋体" w:hAnsi="宋体" w:cs="仿宋_GB2312"/>
          <w:color w:val="auto"/>
          <w:sz w:val="28"/>
          <w:szCs w:val="28"/>
          <w:highlight w:val="none"/>
          <w:shd w:val="clear" w:color="auto" w:fill="FFFFFF"/>
        </w:rPr>
      </w:pPr>
    </w:p>
    <w:p w14:paraId="663A4165">
      <w:pPr>
        <w:widowControl/>
        <w:shd w:val="clear" w:color="auto" w:fill="FFFFFF"/>
        <w:spacing w:line="555" w:lineRule="atLeast"/>
        <w:ind w:firstLine="645"/>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附件</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宜春市市级行政事业单位通用办公家具配置标准表</w:t>
      </w:r>
    </w:p>
    <w:p w14:paraId="6F3FAEEE">
      <w:pPr>
        <w:widowControl/>
        <w:numPr>
          <w:ilvl w:val="0"/>
          <w:numId w:val="0"/>
        </w:numPr>
        <w:shd w:val="clear" w:color="auto" w:fill="FFFFFF"/>
        <w:spacing w:line="555" w:lineRule="atLeast"/>
        <w:ind w:firstLine="1535" w:firstLineChars="500"/>
        <w:rPr>
          <w:rFonts w:hint="eastAsia" w:ascii="仿宋" w:hAnsi="仿宋" w:eastAsia="仿宋" w:cs="仿宋"/>
          <w:color w:val="auto"/>
          <w:w w:val="96"/>
          <w:kern w:val="0"/>
          <w:sz w:val="32"/>
          <w:szCs w:val="32"/>
          <w:highlight w:val="none"/>
        </w:rPr>
      </w:pPr>
      <w:r>
        <w:rPr>
          <w:rFonts w:hint="eastAsia" w:ascii="仿宋" w:hAnsi="仿宋" w:eastAsia="仿宋" w:cs="仿宋"/>
          <w:color w:val="auto"/>
          <w:w w:val="96"/>
          <w:kern w:val="0"/>
          <w:sz w:val="32"/>
          <w:szCs w:val="32"/>
          <w:highlight w:val="none"/>
          <w:lang w:val="en-US" w:eastAsia="zh-CN"/>
        </w:rPr>
        <w:t>2.</w:t>
      </w:r>
      <w:r>
        <w:rPr>
          <w:rFonts w:hint="eastAsia" w:ascii="仿宋" w:hAnsi="仿宋" w:eastAsia="仿宋" w:cs="仿宋"/>
          <w:color w:val="auto"/>
          <w:w w:val="96"/>
          <w:kern w:val="0"/>
          <w:sz w:val="32"/>
          <w:szCs w:val="32"/>
          <w:highlight w:val="none"/>
        </w:rPr>
        <w:t>宜春市市级行政事业单位通用办公设备配置标准表</w:t>
      </w:r>
    </w:p>
    <w:p w14:paraId="73265B09">
      <w:pPr>
        <w:widowControl/>
        <w:numPr>
          <w:ilvl w:val="0"/>
          <w:numId w:val="0"/>
        </w:numPr>
        <w:shd w:val="clear" w:color="auto" w:fill="FFFFFF"/>
        <w:spacing w:line="555" w:lineRule="atLeast"/>
        <w:ind w:firstLine="1600" w:firstLineChars="5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党政机关工作人员办公用房使用面积标准</w:t>
      </w:r>
    </w:p>
    <w:p w14:paraId="5490CF9A">
      <w:pPr>
        <w:widowControl/>
        <w:shd w:val="clear" w:color="auto" w:fill="FFFFFF"/>
        <w:spacing w:line="555" w:lineRule="atLeast"/>
        <w:ind w:firstLine="1622" w:firstLineChars="507"/>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宜春学院行政办公用房配置申报审批表</w:t>
      </w:r>
    </w:p>
    <w:p w14:paraId="3DF5353C">
      <w:pPr>
        <w:widowControl/>
        <w:shd w:val="clear" w:color="auto" w:fill="FFFFFF"/>
        <w:spacing w:line="555" w:lineRule="atLeast"/>
        <w:ind w:firstLine="1622" w:firstLineChars="507"/>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宜春学院行政办公</w:t>
      </w:r>
      <w:r>
        <w:rPr>
          <w:rFonts w:hint="eastAsia" w:ascii="仿宋" w:hAnsi="仿宋" w:eastAsia="仿宋" w:cs="仿宋"/>
          <w:color w:val="auto"/>
          <w:kern w:val="0"/>
          <w:sz w:val="32"/>
          <w:szCs w:val="32"/>
          <w:highlight w:val="none"/>
          <w:lang w:eastAsia="zh-CN"/>
        </w:rPr>
        <w:t>设备和家具</w:t>
      </w:r>
      <w:r>
        <w:rPr>
          <w:rFonts w:hint="eastAsia" w:ascii="仿宋" w:hAnsi="仿宋" w:eastAsia="仿宋" w:cs="仿宋"/>
          <w:color w:val="auto"/>
          <w:kern w:val="0"/>
          <w:sz w:val="32"/>
          <w:szCs w:val="32"/>
          <w:highlight w:val="none"/>
        </w:rPr>
        <w:t>配置申报审批表</w:t>
      </w:r>
    </w:p>
    <w:p w14:paraId="27D54233">
      <w:pPr>
        <w:widowControl/>
        <w:shd w:val="clear" w:color="auto" w:fill="FFFFFF"/>
        <w:spacing w:line="555" w:lineRule="atLeast"/>
        <w:ind w:firstLine="645"/>
        <w:rPr>
          <w:rFonts w:hint="default" w:ascii="仿宋" w:hAnsi="仿宋" w:eastAsia="仿宋" w:cs="仿宋"/>
          <w:color w:val="auto"/>
          <w:kern w:val="0"/>
          <w:sz w:val="32"/>
          <w:szCs w:val="32"/>
          <w:highlight w:val="none"/>
          <w:lang w:val="en-US" w:eastAsia="zh-CN"/>
        </w:rPr>
      </w:pPr>
    </w:p>
    <w:p w14:paraId="1F116BE9">
      <w:pPr>
        <w:spacing w:line="540" w:lineRule="exact"/>
        <w:rPr>
          <w:rFonts w:hint="eastAsia" w:ascii="仿宋" w:hAnsi="仿宋" w:eastAsia="仿宋" w:cs="仿宋_GB2312"/>
          <w:color w:val="auto"/>
          <w:sz w:val="24"/>
          <w:highlight w:val="none"/>
          <w:shd w:val="clear" w:color="auto" w:fill="FFFFFF"/>
        </w:rPr>
      </w:pPr>
    </w:p>
    <w:p w14:paraId="386FDDA3">
      <w:pPr>
        <w:spacing w:line="540" w:lineRule="exact"/>
        <w:rPr>
          <w:rFonts w:hint="eastAsia" w:ascii="仿宋" w:hAnsi="仿宋" w:eastAsia="仿宋" w:cs="仿宋_GB2312"/>
          <w:color w:val="auto"/>
          <w:sz w:val="24"/>
          <w:highlight w:val="none"/>
          <w:shd w:val="clear" w:color="auto" w:fill="FFFFFF"/>
        </w:rPr>
      </w:pPr>
    </w:p>
    <w:p w14:paraId="1932052F">
      <w:pPr>
        <w:spacing w:line="540" w:lineRule="exact"/>
        <w:rPr>
          <w:rFonts w:hint="eastAsia" w:ascii="仿宋" w:hAnsi="仿宋" w:eastAsia="仿宋" w:cs="仿宋_GB2312"/>
          <w:color w:val="auto"/>
          <w:sz w:val="24"/>
          <w:highlight w:val="none"/>
          <w:shd w:val="clear" w:color="auto" w:fill="FFFFFF"/>
        </w:rPr>
      </w:pPr>
    </w:p>
    <w:p w14:paraId="0987649F">
      <w:pPr>
        <w:spacing w:line="540" w:lineRule="exact"/>
        <w:rPr>
          <w:rFonts w:hint="eastAsia" w:ascii="仿宋" w:hAnsi="仿宋" w:eastAsia="仿宋" w:cs="仿宋_GB2312"/>
          <w:color w:val="auto"/>
          <w:sz w:val="24"/>
          <w:highlight w:val="none"/>
          <w:shd w:val="clear" w:color="auto" w:fill="FFFFFF"/>
        </w:rPr>
      </w:pPr>
    </w:p>
    <w:p w14:paraId="09E0F165">
      <w:pPr>
        <w:spacing w:line="540" w:lineRule="exact"/>
        <w:rPr>
          <w:rFonts w:hint="eastAsia" w:ascii="仿宋" w:hAnsi="仿宋" w:eastAsia="仿宋" w:cs="仿宋_GB2312"/>
          <w:color w:val="auto"/>
          <w:sz w:val="24"/>
          <w:highlight w:val="none"/>
          <w:shd w:val="clear" w:color="auto" w:fill="FFFFFF"/>
        </w:rPr>
      </w:pPr>
      <w:r>
        <w:rPr>
          <w:rFonts w:hint="eastAsia" w:ascii="仿宋" w:hAnsi="仿宋" w:eastAsia="仿宋" w:cs="仿宋_GB2312"/>
          <w:color w:val="auto"/>
          <w:sz w:val="24"/>
          <w:highlight w:val="none"/>
          <w:shd w:val="clear" w:color="auto" w:fill="FFFFFF"/>
        </w:rPr>
        <w:br w:type="page"/>
      </w:r>
      <w:r>
        <w:rPr>
          <w:rFonts w:hint="eastAsia" w:ascii="黑体" w:hAnsi="黑体" w:eastAsia="黑体" w:cs="黑体"/>
          <w:color w:val="auto"/>
          <w:sz w:val="32"/>
          <w:szCs w:val="32"/>
          <w:highlight w:val="none"/>
          <w:shd w:val="clear" w:color="auto" w:fill="FFFFFF"/>
        </w:rPr>
        <w:t>附件1</w:t>
      </w:r>
    </w:p>
    <w:tbl>
      <w:tblPr>
        <w:tblStyle w:val="6"/>
        <w:tblW w:w="9796" w:type="dxa"/>
        <w:tblInd w:w="93" w:type="dxa"/>
        <w:tblLayout w:type="autofit"/>
        <w:tblCellMar>
          <w:top w:w="0" w:type="dxa"/>
          <w:left w:w="108" w:type="dxa"/>
          <w:bottom w:w="0" w:type="dxa"/>
          <w:right w:w="108" w:type="dxa"/>
        </w:tblCellMar>
      </w:tblPr>
      <w:tblGrid>
        <w:gridCol w:w="940"/>
        <w:gridCol w:w="1180"/>
        <w:gridCol w:w="2980"/>
        <w:gridCol w:w="2145"/>
        <w:gridCol w:w="1275"/>
        <w:gridCol w:w="1276"/>
      </w:tblGrid>
      <w:tr w14:paraId="62F54380">
        <w:tblPrEx>
          <w:tblCellMar>
            <w:top w:w="0" w:type="dxa"/>
            <w:left w:w="108" w:type="dxa"/>
            <w:bottom w:w="0" w:type="dxa"/>
            <w:right w:w="108" w:type="dxa"/>
          </w:tblCellMar>
        </w:tblPrEx>
        <w:trPr>
          <w:trHeight w:val="762" w:hRule="atLeast"/>
        </w:trPr>
        <w:tc>
          <w:tcPr>
            <w:tcW w:w="9796" w:type="dxa"/>
            <w:gridSpan w:val="6"/>
            <w:tcBorders>
              <w:top w:val="nil"/>
              <w:left w:val="nil"/>
              <w:bottom w:val="nil"/>
              <w:right w:val="nil"/>
            </w:tcBorders>
            <w:noWrap/>
            <w:vAlign w:val="center"/>
          </w:tcPr>
          <w:p w14:paraId="2EA5A8D5">
            <w:pPr>
              <w:widowControl/>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宜春市市级行政事业单位通用办公家具配置标准表</w:t>
            </w:r>
          </w:p>
        </w:tc>
      </w:tr>
      <w:tr w14:paraId="1B839E9B">
        <w:tblPrEx>
          <w:tblCellMar>
            <w:top w:w="0" w:type="dxa"/>
            <w:left w:w="108" w:type="dxa"/>
            <w:bottom w:w="0" w:type="dxa"/>
            <w:right w:w="108" w:type="dxa"/>
          </w:tblCellMar>
        </w:tblPrEx>
        <w:trPr>
          <w:trHeight w:val="402" w:hRule="atLeast"/>
        </w:trPr>
        <w:tc>
          <w:tcPr>
            <w:tcW w:w="2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8852CA">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资产品目</w:t>
            </w:r>
          </w:p>
        </w:tc>
        <w:tc>
          <w:tcPr>
            <w:tcW w:w="2980" w:type="dxa"/>
            <w:vMerge w:val="restart"/>
            <w:tcBorders>
              <w:top w:val="single" w:color="auto" w:sz="4" w:space="0"/>
              <w:left w:val="single" w:color="auto" w:sz="4" w:space="0"/>
              <w:bottom w:val="single" w:color="auto" w:sz="4" w:space="0"/>
              <w:right w:val="single" w:color="auto" w:sz="4" w:space="0"/>
            </w:tcBorders>
            <w:noWrap w:val="0"/>
            <w:vAlign w:val="center"/>
          </w:tcPr>
          <w:p w14:paraId="204FCD95">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数量上限（套、件、组）</w:t>
            </w:r>
          </w:p>
        </w:tc>
        <w:tc>
          <w:tcPr>
            <w:tcW w:w="2145" w:type="dxa"/>
            <w:vMerge w:val="restart"/>
            <w:tcBorders>
              <w:top w:val="single" w:color="auto" w:sz="4" w:space="0"/>
              <w:left w:val="single" w:color="auto" w:sz="4" w:space="0"/>
              <w:bottom w:val="single" w:color="auto" w:sz="4" w:space="0"/>
              <w:right w:val="single" w:color="auto" w:sz="4" w:space="0"/>
            </w:tcBorders>
            <w:noWrap w:val="0"/>
            <w:vAlign w:val="center"/>
          </w:tcPr>
          <w:p w14:paraId="44741578">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价格上限（元）</w:t>
            </w:r>
          </w:p>
        </w:tc>
        <w:tc>
          <w:tcPr>
            <w:tcW w:w="1275" w:type="dxa"/>
            <w:vMerge w:val="restart"/>
            <w:tcBorders>
              <w:top w:val="single" w:color="auto" w:sz="4" w:space="0"/>
              <w:left w:val="nil"/>
              <w:bottom w:val="single" w:color="auto" w:sz="4" w:space="0"/>
              <w:right w:val="single" w:color="auto" w:sz="4" w:space="0"/>
            </w:tcBorders>
            <w:noWrap w:val="0"/>
            <w:vAlign w:val="center"/>
          </w:tcPr>
          <w:p w14:paraId="3CE6E968">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最低使用年限（年）</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6927A0E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性能要求</w:t>
            </w:r>
          </w:p>
        </w:tc>
      </w:tr>
      <w:tr w14:paraId="07997B56">
        <w:tblPrEx>
          <w:tblCellMar>
            <w:top w:w="0" w:type="dxa"/>
            <w:left w:w="108" w:type="dxa"/>
            <w:bottom w:w="0" w:type="dxa"/>
            <w:right w:w="108" w:type="dxa"/>
          </w:tblCellMar>
        </w:tblPrEx>
        <w:trPr>
          <w:trHeight w:val="720" w:hRule="atLeast"/>
        </w:trPr>
        <w:tc>
          <w:tcPr>
            <w:tcW w:w="2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C6A474">
            <w:pPr>
              <w:widowControl/>
              <w:jc w:val="left"/>
              <w:rPr>
                <w:rFonts w:ascii="宋体" w:hAnsi="宋体" w:cs="宋体"/>
                <w:b/>
                <w:bCs/>
                <w:color w:val="auto"/>
                <w:kern w:val="0"/>
                <w:sz w:val="24"/>
                <w:highlight w:val="none"/>
              </w:rPr>
            </w:pPr>
          </w:p>
        </w:tc>
        <w:tc>
          <w:tcPr>
            <w:tcW w:w="2980" w:type="dxa"/>
            <w:vMerge w:val="continue"/>
            <w:tcBorders>
              <w:top w:val="single" w:color="auto" w:sz="4" w:space="0"/>
              <w:left w:val="single" w:color="auto" w:sz="4" w:space="0"/>
              <w:bottom w:val="single" w:color="auto" w:sz="4" w:space="0"/>
              <w:right w:val="single" w:color="auto" w:sz="4" w:space="0"/>
            </w:tcBorders>
            <w:noWrap w:val="0"/>
            <w:vAlign w:val="center"/>
          </w:tcPr>
          <w:p w14:paraId="209C0BBE">
            <w:pPr>
              <w:widowControl/>
              <w:jc w:val="left"/>
              <w:rPr>
                <w:rFonts w:ascii="宋体" w:hAnsi="宋体" w:cs="宋体"/>
                <w:b/>
                <w:bCs/>
                <w:color w:val="auto"/>
                <w:kern w:val="0"/>
                <w:sz w:val="24"/>
                <w:highlight w:val="none"/>
              </w:rPr>
            </w:pPr>
          </w:p>
        </w:tc>
        <w:tc>
          <w:tcPr>
            <w:tcW w:w="2145" w:type="dxa"/>
            <w:vMerge w:val="continue"/>
            <w:tcBorders>
              <w:top w:val="single" w:color="auto" w:sz="4" w:space="0"/>
              <w:left w:val="single" w:color="auto" w:sz="4" w:space="0"/>
              <w:bottom w:val="single" w:color="auto" w:sz="4" w:space="0"/>
              <w:right w:val="single" w:color="auto" w:sz="4" w:space="0"/>
            </w:tcBorders>
            <w:noWrap w:val="0"/>
            <w:vAlign w:val="center"/>
          </w:tcPr>
          <w:p w14:paraId="2528DC54">
            <w:pPr>
              <w:widowControl/>
              <w:jc w:val="left"/>
              <w:rPr>
                <w:rFonts w:ascii="宋体" w:hAnsi="宋体" w:cs="宋体"/>
                <w:b/>
                <w:bCs/>
                <w:color w:val="auto"/>
                <w:kern w:val="0"/>
                <w:sz w:val="24"/>
                <w:highlight w:val="none"/>
              </w:rPr>
            </w:pPr>
          </w:p>
        </w:tc>
        <w:tc>
          <w:tcPr>
            <w:tcW w:w="1275" w:type="dxa"/>
            <w:vMerge w:val="continue"/>
            <w:tcBorders>
              <w:top w:val="single" w:color="auto" w:sz="4" w:space="0"/>
              <w:left w:val="nil"/>
              <w:bottom w:val="single" w:color="auto" w:sz="4" w:space="0"/>
              <w:right w:val="single" w:color="auto" w:sz="4" w:space="0"/>
            </w:tcBorders>
            <w:noWrap w:val="0"/>
            <w:vAlign w:val="center"/>
          </w:tcPr>
          <w:p w14:paraId="5BA18BFB">
            <w:pPr>
              <w:widowControl/>
              <w:jc w:val="left"/>
              <w:rPr>
                <w:rFonts w:ascii="宋体" w:hAnsi="宋体" w:cs="宋体"/>
                <w:b/>
                <w:bCs/>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070E4DB8">
            <w:pPr>
              <w:widowControl/>
              <w:jc w:val="left"/>
              <w:rPr>
                <w:rFonts w:ascii="宋体" w:hAnsi="宋体" w:cs="宋体"/>
                <w:b/>
                <w:bCs/>
                <w:color w:val="auto"/>
                <w:kern w:val="0"/>
                <w:sz w:val="24"/>
                <w:highlight w:val="none"/>
              </w:rPr>
            </w:pPr>
          </w:p>
        </w:tc>
      </w:tr>
      <w:tr w14:paraId="74F989AD">
        <w:tblPrEx>
          <w:tblCellMar>
            <w:top w:w="0" w:type="dxa"/>
            <w:left w:w="108" w:type="dxa"/>
            <w:bottom w:w="0" w:type="dxa"/>
            <w:right w:w="108" w:type="dxa"/>
          </w:tblCellMar>
        </w:tblPrEx>
        <w:trPr>
          <w:trHeight w:val="624" w:hRule="atLeast"/>
        </w:trPr>
        <w:tc>
          <w:tcPr>
            <w:tcW w:w="2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418FDA">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办公桌</w:t>
            </w:r>
          </w:p>
        </w:tc>
        <w:tc>
          <w:tcPr>
            <w:tcW w:w="2980" w:type="dxa"/>
            <w:vMerge w:val="restart"/>
            <w:tcBorders>
              <w:top w:val="single" w:color="auto" w:sz="4" w:space="0"/>
              <w:left w:val="single" w:color="auto" w:sz="4" w:space="0"/>
              <w:bottom w:val="single" w:color="auto" w:sz="4" w:space="0"/>
              <w:right w:val="single" w:color="auto" w:sz="4" w:space="0"/>
            </w:tcBorders>
            <w:noWrap w:val="0"/>
            <w:vAlign w:val="center"/>
          </w:tcPr>
          <w:p w14:paraId="63889672">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1套/人</w:t>
            </w:r>
          </w:p>
        </w:tc>
        <w:tc>
          <w:tcPr>
            <w:tcW w:w="2145" w:type="dxa"/>
            <w:vMerge w:val="restart"/>
            <w:tcBorders>
              <w:top w:val="single" w:color="auto" w:sz="4" w:space="0"/>
              <w:left w:val="single" w:color="auto" w:sz="4" w:space="0"/>
              <w:bottom w:val="single" w:color="000000" w:sz="4" w:space="0"/>
              <w:right w:val="single" w:color="auto" w:sz="4" w:space="0"/>
            </w:tcBorders>
            <w:noWrap w:val="0"/>
            <w:vAlign w:val="center"/>
          </w:tcPr>
          <w:p w14:paraId="4E4EDE31">
            <w:pPr>
              <w:widowControl/>
              <w:jc w:val="left"/>
              <w:rPr>
                <w:rFonts w:hint="eastAsia"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 xml:space="preserve"> 县</w:t>
            </w:r>
            <w:r>
              <w:rPr>
                <w:rFonts w:hint="eastAsia" w:ascii="仿宋_GB2312" w:hAnsi="宋体" w:eastAsia="仿宋_GB2312" w:cs="宋体"/>
                <w:color w:val="auto"/>
                <w:kern w:val="0"/>
                <w:sz w:val="22"/>
                <w:szCs w:val="22"/>
                <w:highlight w:val="none"/>
                <w:lang w:val="en-US" w:eastAsia="zh-CN"/>
              </w:rPr>
              <w:t>处</w:t>
            </w:r>
            <w:r>
              <w:rPr>
                <w:rFonts w:hint="eastAsia" w:ascii="仿宋_GB2312" w:hAnsi="宋体" w:eastAsia="仿宋_GB2312" w:cs="宋体"/>
                <w:color w:val="auto"/>
                <w:kern w:val="0"/>
                <w:sz w:val="22"/>
                <w:szCs w:val="22"/>
                <w:highlight w:val="none"/>
              </w:rPr>
              <w:t>级：</w:t>
            </w:r>
            <w:r>
              <w:rPr>
                <w:rFonts w:hint="eastAsia" w:ascii="仿宋_GB2312" w:hAnsi="宋体" w:eastAsia="仿宋_GB2312" w:cs="宋体"/>
                <w:color w:val="auto"/>
                <w:kern w:val="0"/>
                <w:sz w:val="22"/>
                <w:szCs w:val="22"/>
                <w:highlight w:val="none"/>
                <w:lang w:val="en-US" w:eastAsia="zh-CN"/>
              </w:rPr>
              <w:t>4500</w:t>
            </w:r>
            <w:r>
              <w:rPr>
                <w:rFonts w:hint="eastAsia" w:ascii="仿宋_GB2312" w:hAnsi="宋体" w:eastAsia="仿宋_GB2312" w:cs="宋体"/>
                <w:color w:val="auto"/>
                <w:kern w:val="0"/>
                <w:sz w:val="22"/>
                <w:szCs w:val="22"/>
                <w:highlight w:val="none"/>
              </w:rPr>
              <w:t xml:space="preserve">  </w:t>
            </w:r>
          </w:p>
          <w:p w14:paraId="23A17707">
            <w:pPr>
              <w:widowControl/>
              <w:jc w:val="left"/>
              <w:rPr>
                <w:rFonts w:hint="default"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rPr>
              <w:t>科级及以下：</w:t>
            </w:r>
            <w:r>
              <w:rPr>
                <w:rFonts w:hint="eastAsia" w:ascii="仿宋_GB2312" w:hAnsi="宋体" w:eastAsia="仿宋_GB2312" w:cs="宋体"/>
                <w:color w:val="auto"/>
                <w:kern w:val="0"/>
                <w:sz w:val="22"/>
                <w:szCs w:val="22"/>
                <w:highlight w:val="none"/>
                <w:lang w:val="en-US" w:eastAsia="zh-CN"/>
              </w:rPr>
              <w:t>3000</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498C6C7E">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7A58B192">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充分考虑办公布局，符合简朴实用、经典耐用要求，不得配置豪华家具，不得使用名贵木材</w:t>
            </w:r>
          </w:p>
        </w:tc>
      </w:tr>
      <w:tr w14:paraId="3642BDA5">
        <w:tblPrEx>
          <w:tblCellMar>
            <w:top w:w="0" w:type="dxa"/>
            <w:left w:w="108" w:type="dxa"/>
            <w:bottom w:w="0" w:type="dxa"/>
            <w:right w:w="108" w:type="dxa"/>
          </w:tblCellMar>
        </w:tblPrEx>
        <w:trPr>
          <w:trHeight w:val="312" w:hRule="atLeast"/>
        </w:trPr>
        <w:tc>
          <w:tcPr>
            <w:tcW w:w="2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3B7E1">
            <w:pPr>
              <w:widowControl/>
              <w:jc w:val="left"/>
              <w:rPr>
                <w:rFonts w:ascii="仿宋_GB2312" w:hAnsi="宋体" w:eastAsia="仿宋_GB2312" w:cs="宋体"/>
                <w:color w:val="auto"/>
                <w:kern w:val="0"/>
                <w:sz w:val="22"/>
                <w:szCs w:val="22"/>
                <w:highlight w:val="none"/>
              </w:rPr>
            </w:pPr>
          </w:p>
        </w:tc>
        <w:tc>
          <w:tcPr>
            <w:tcW w:w="2980" w:type="dxa"/>
            <w:vMerge w:val="continue"/>
            <w:tcBorders>
              <w:top w:val="single" w:color="auto" w:sz="4" w:space="0"/>
              <w:left w:val="single" w:color="auto" w:sz="4" w:space="0"/>
              <w:bottom w:val="single" w:color="auto" w:sz="4" w:space="0"/>
              <w:right w:val="single" w:color="auto" w:sz="4" w:space="0"/>
            </w:tcBorders>
            <w:noWrap w:val="0"/>
            <w:vAlign w:val="center"/>
          </w:tcPr>
          <w:p w14:paraId="61C58CBD">
            <w:pPr>
              <w:widowControl/>
              <w:jc w:val="left"/>
              <w:rPr>
                <w:rFonts w:ascii="仿宋_GB2312" w:hAnsi="宋体" w:eastAsia="仿宋_GB2312" w:cs="宋体"/>
                <w:color w:val="auto"/>
                <w:kern w:val="0"/>
                <w:sz w:val="22"/>
                <w:szCs w:val="22"/>
                <w:highlight w:val="none"/>
              </w:rPr>
            </w:pPr>
          </w:p>
        </w:tc>
        <w:tc>
          <w:tcPr>
            <w:tcW w:w="2145" w:type="dxa"/>
            <w:vMerge w:val="continue"/>
            <w:tcBorders>
              <w:top w:val="single" w:color="auto" w:sz="4" w:space="0"/>
              <w:left w:val="single" w:color="auto" w:sz="4" w:space="0"/>
              <w:bottom w:val="single" w:color="000000" w:sz="4" w:space="0"/>
              <w:right w:val="single" w:color="auto" w:sz="4" w:space="0"/>
            </w:tcBorders>
            <w:noWrap w:val="0"/>
            <w:vAlign w:val="center"/>
          </w:tcPr>
          <w:p w14:paraId="68FE5F42">
            <w:pPr>
              <w:widowControl/>
              <w:jc w:val="left"/>
              <w:rPr>
                <w:rFonts w:ascii="仿宋_GB2312" w:hAnsi="宋体" w:eastAsia="仿宋_GB2312" w:cs="宋体"/>
                <w:color w:val="auto"/>
                <w:kern w:val="0"/>
                <w:sz w:val="22"/>
                <w:szCs w:val="22"/>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83DE6B7">
            <w:pPr>
              <w:widowControl/>
              <w:jc w:val="left"/>
              <w:rPr>
                <w:rFonts w:ascii="仿宋_GB2312" w:hAnsi="宋体" w:eastAsia="仿宋_GB2312" w:cs="宋体"/>
                <w:color w:val="auto"/>
                <w:kern w:val="0"/>
                <w:sz w:val="22"/>
                <w:szCs w:val="22"/>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5ECAEE1">
            <w:pPr>
              <w:widowControl/>
              <w:jc w:val="left"/>
              <w:rPr>
                <w:rFonts w:ascii="仿宋_GB2312" w:hAnsi="宋体" w:eastAsia="仿宋_GB2312" w:cs="宋体"/>
                <w:color w:val="auto"/>
                <w:kern w:val="0"/>
                <w:sz w:val="22"/>
                <w:szCs w:val="22"/>
                <w:highlight w:val="none"/>
              </w:rPr>
            </w:pPr>
          </w:p>
        </w:tc>
      </w:tr>
      <w:tr w14:paraId="35A97133">
        <w:tblPrEx>
          <w:tblCellMar>
            <w:top w:w="0" w:type="dxa"/>
            <w:left w:w="108" w:type="dxa"/>
            <w:bottom w:w="0" w:type="dxa"/>
            <w:right w:w="108" w:type="dxa"/>
          </w:tblCellMar>
        </w:tblPrEx>
        <w:trPr>
          <w:trHeight w:val="624" w:hRule="atLeast"/>
        </w:trPr>
        <w:tc>
          <w:tcPr>
            <w:tcW w:w="2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FA4FA5">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办公椅</w:t>
            </w:r>
          </w:p>
        </w:tc>
        <w:tc>
          <w:tcPr>
            <w:tcW w:w="2980" w:type="dxa"/>
            <w:vMerge w:val="continue"/>
            <w:tcBorders>
              <w:top w:val="single" w:color="auto" w:sz="4" w:space="0"/>
              <w:left w:val="single" w:color="auto" w:sz="4" w:space="0"/>
              <w:bottom w:val="single" w:color="auto" w:sz="4" w:space="0"/>
              <w:right w:val="single" w:color="auto" w:sz="4" w:space="0"/>
            </w:tcBorders>
            <w:noWrap w:val="0"/>
            <w:vAlign w:val="center"/>
          </w:tcPr>
          <w:p w14:paraId="3003D644">
            <w:pPr>
              <w:widowControl/>
              <w:jc w:val="left"/>
              <w:rPr>
                <w:rFonts w:ascii="仿宋_GB2312" w:hAnsi="宋体" w:eastAsia="仿宋_GB2312" w:cs="宋体"/>
                <w:color w:val="auto"/>
                <w:kern w:val="0"/>
                <w:sz w:val="22"/>
                <w:szCs w:val="22"/>
                <w:highlight w:val="none"/>
              </w:rPr>
            </w:pPr>
          </w:p>
        </w:tc>
        <w:tc>
          <w:tcPr>
            <w:tcW w:w="2145" w:type="dxa"/>
            <w:vMerge w:val="restart"/>
            <w:tcBorders>
              <w:top w:val="nil"/>
              <w:left w:val="single" w:color="auto" w:sz="4" w:space="0"/>
              <w:bottom w:val="single" w:color="000000" w:sz="4" w:space="0"/>
              <w:right w:val="single" w:color="auto" w:sz="4" w:space="0"/>
            </w:tcBorders>
            <w:noWrap w:val="0"/>
            <w:vAlign w:val="center"/>
          </w:tcPr>
          <w:p w14:paraId="0CCB6DE8">
            <w:pPr>
              <w:widowControl/>
              <w:jc w:val="left"/>
              <w:rPr>
                <w:rFonts w:hint="eastAsia"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 xml:space="preserve"> 县</w:t>
            </w:r>
            <w:r>
              <w:rPr>
                <w:rFonts w:hint="eastAsia" w:ascii="仿宋_GB2312" w:hAnsi="宋体" w:eastAsia="仿宋_GB2312" w:cs="宋体"/>
                <w:color w:val="auto"/>
                <w:kern w:val="0"/>
                <w:sz w:val="22"/>
                <w:szCs w:val="22"/>
                <w:highlight w:val="none"/>
                <w:lang w:val="en-US" w:eastAsia="zh-CN"/>
              </w:rPr>
              <w:t>处</w:t>
            </w:r>
            <w:r>
              <w:rPr>
                <w:rFonts w:hint="eastAsia" w:ascii="仿宋_GB2312" w:hAnsi="宋体" w:eastAsia="仿宋_GB2312" w:cs="宋体"/>
                <w:color w:val="auto"/>
                <w:kern w:val="0"/>
                <w:sz w:val="22"/>
                <w:szCs w:val="22"/>
                <w:highlight w:val="none"/>
              </w:rPr>
              <w:t>级：</w:t>
            </w:r>
            <w:r>
              <w:rPr>
                <w:rFonts w:hint="eastAsia" w:ascii="仿宋_GB2312" w:hAnsi="宋体" w:eastAsia="仿宋_GB2312" w:cs="宋体"/>
                <w:color w:val="auto"/>
                <w:kern w:val="0"/>
                <w:sz w:val="22"/>
                <w:szCs w:val="22"/>
                <w:highlight w:val="none"/>
                <w:lang w:val="en-US" w:eastAsia="zh-CN"/>
              </w:rPr>
              <w:t>1500</w:t>
            </w:r>
            <w:r>
              <w:rPr>
                <w:rFonts w:hint="eastAsia" w:ascii="仿宋_GB2312" w:hAnsi="宋体" w:eastAsia="仿宋_GB2312" w:cs="宋体"/>
                <w:color w:val="auto"/>
                <w:kern w:val="0"/>
                <w:sz w:val="22"/>
                <w:szCs w:val="22"/>
                <w:highlight w:val="none"/>
              </w:rPr>
              <w:t xml:space="preserve">     </w:t>
            </w:r>
          </w:p>
          <w:p w14:paraId="067DD046">
            <w:pPr>
              <w:widowControl/>
              <w:jc w:val="left"/>
              <w:rPr>
                <w:rFonts w:hint="default"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rPr>
              <w:t>科级及以下：</w:t>
            </w:r>
            <w:r>
              <w:rPr>
                <w:rFonts w:hint="eastAsia" w:ascii="仿宋_GB2312" w:hAnsi="宋体" w:eastAsia="仿宋_GB2312" w:cs="宋体"/>
                <w:color w:val="auto"/>
                <w:kern w:val="0"/>
                <w:sz w:val="22"/>
                <w:szCs w:val="22"/>
                <w:highlight w:val="none"/>
                <w:lang w:val="en-US" w:eastAsia="zh-CN"/>
              </w:rPr>
              <w:t>800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1DD7A34">
            <w:pPr>
              <w:widowControl/>
              <w:jc w:val="left"/>
              <w:rPr>
                <w:rFonts w:ascii="仿宋_GB2312" w:hAnsi="宋体" w:eastAsia="仿宋_GB2312" w:cs="宋体"/>
                <w:color w:val="auto"/>
                <w:kern w:val="0"/>
                <w:sz w:val="22"/>
                <w:szCs w:val="22"/>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23873D4">
            <w:pPr>
              <w:widowControl/>
              <w:jc w:val="left"/>
              <w:rPr>
                <w:rFonts w:ascii="仿宋_GB2312" w:hAnsi="宋体" w:eastAsia="仿宋_GB2312" w:cs="宋体"/>
                <w:color w:val="auto"/>
                <w:kern w:val="0"/>
                <w:sz w:val="22"/>
                <w:szCs w:val="22"/>
                <w:highlight w:val="none"/>
              </w:rPr>
            </w:pPr>
          </w:p>
        </w:tc>
      </w:tr>
      <w:tr w14:paraId="583C2601">
        <w:tblPrEx>
          <w:tblCellMar>
            <w:top w:w="0" w:type="dxa"/>
            <w:left w:w="108" w:type="dxa"/>
            <w:bottom w:w="0" w:type="dxa"/>
            <w:right w:w="108" w:type="dxa"/>
          </w:tblCellMar>
        </w:tblPrEx>
        <w:trPr>
          <w:trHeight w:val="312" w:hRule="atLeast"/>
        </w:trPr>
        <w:tc>
          <w:tcPr>
            <w:tcW w:w="2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66C8BD">
            <w:pPr>
              <w:widowControl/>
              <w:jc w:val="left"/>
              <w:rPr>
                <w:rFonts w:ascii="仿宋_GB2312" w:hAnsi="宋体" w:eastAsia="仿宋_GB2312" w:cs="宋体"/>
                <w:color w:val="auto"/>
                <w:kern w:val="0"/>
                <w:sz w:val="22"/>
                <w:szCs w:val="22"/>
                <w:highlight w:val="none"/>
              </w:rPr>
            </w:pPr>
          </w:p>
        </w:tc>
        <w:tc>
          <w:tcPr>
            <w:tcW w:w="2980" w:type="dxa"/>
            <w:vMerge w:val="continue"/>
            <w:tcBorders>
              <w:top w:val="single" w:color="auto" w:sz="4" w:space="0"/>
              <w:left w:val="single" w:color="auto" w:sz="4" w:space="0"/>
              <w:bottom w:val="single" w:color="auto" w:sz="4" w:space="0"/>
              <w:right w:val="single" w:color="auto" w:sz="4" w:space="0"/>
            </w:tcBorders>
            <w:noWrap w:val="0"/>
            <w:vAlign w:val="center"/>
          </w:tcPr>
          <w:p w14:paraId="4F933F5D">
            <w:pPr>
              <w:widowControl/>
              <w:jc w:val="left"/>
              <w:rPr>
                <w:rFonts w:ascii="仿宋_GB2312" w:hAnsi="宋体" w:eastAsia="仿宋_GB2312" w:cs="宋体"/>
                <w:color w:val="auto"/>
                <w:kern w:val="0"/>
                <w:sz w:val="22"/>
                <w:szCs w:val="22"/>
                <w:highlight w:val="none"/>
              </w:rPr>
            </w:pPr>
          </w:p>
        </w:tc>
        <w:tc>
          <w:tcPr>
            <w:tcW w:w="2145" w:type="dxa"/>
            <w:vMerge w:val="continue"/>
            <w:tcBorders>
              <w:top w:val="nil"/>
              <w:left w:val="single" w:color="auto" w:sz="4" w:space="0"/>
              <w:bottom w:val="single" w:color="000000" w:sz="4" w:space="0"/>
              <w:right w:val="single" w:color="auto" w:sz="4" w:space="0"/>
            </w:tcBorders>
            <w:noWrap w:val="0"/>
            <w:vAlign w:val="center"/>
          </w:tcPr>
          <w:p w14:paraId="55597224">
            <w:pPr>
              <w:widowControl/>
              <w:jc w:val="left"/>
              <w:rPr>
                <w:rFonts w:ascii="仿宋_GB2312" w:hAnsi="宋体" w:eastAsia="仿宋_GB2312" w:cs="宋体"/>
                <w:color w:val="auto"/>
                <w:kern w:val="0"/>
                <w:sz w:val="22"/>
                <w:szCs w:val="22"/>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88E2862">
            <w:pPr>
              <w:widowControl/>
              <w:jc w:val="left"/>
              <w:rPr>
                <w:rFonts w:ascii="仿宋_GB2312" w:hAnsi="宋体" w:eastAsia="仿宋_GB2312" w:cs="宋体"/>
                <w:color w:val="auto"/>
                <w:kern w:val="0"/>
                <w:sz w:val="22"/>
                <w:szCs w:val="22"/>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E0C57B3">
            <w:pPr>
              <w:widowControl/>
              <w:jc w:val="left"/>
              <w:rPr>
                <w:rFonts w:ascii="仿宋_GB2312" w:hAnsi="宋体" w:eastAsia="仿宋_GB2312" w:cs="宋体"/>
                <w:color w:val="auto"/>
                <w:kern w:val="0"/>
                <w:sz w:val="22"/>
                <w:szCs w:val="22"/>
                <w:highlight w:val="none"/>
              </w:rPr>
            </w:pPr>
          </w:p>
        </w:tc>
      </w:tr>
      <w:tr w14:paraId="6AB2F508">
        <w:tblPrEx>
          <w:tblCellMar>
            <w:top w:w="0" w:type="dxa"/>
            <w:left w:w="108" w:type="dxa"/>
            <w:bottom w:w="0" w:type="dxa"/>
            <w:right w:w="108" w:type="dxa"/>
          </w:tblCellMar>
        </w:tblPrEx>
        <w:trPr>
          <w:trHeight w:val="698" w:hRule="atLeast"/>
        </w:trPr>
        <w:tc>
          <w:tcPr>
            <w:tcW w:w="940" w:type="dxa"/>
            <w:vMerge w:val="restart"/>
            <w:tcBorders>
              <w:top w:val="nil"/>
              <w:left w:val="single" w:color="auto" w:sz="4" w:space="0"/>
              <w:bottom w:val="single" w:color="auto" w:sz="4" w:space="0"/>
              <w:right w:val="single" w:color="auto" w:sz="4" w:space="0"/>
            </w:tcBorders>
            <w:noWrap w:val="0"/>
            <w:vAlign w:val="center"/>
          </w:tcPr>
          <w:p w14:paraId="77780F0E">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沙发</w:t>
            </w:r>
          </w:p>
        </w:tc>
        <w:tc>
          <w:tcPr>
            <w:tcW w:w="1180" w:type="dxa"/>
            <w:tcBorders>
              <w:top w:val="nil"/>
              <w:left w:val="nil"/>
              <w:bottom w:val="single" w:color="auto" w:sz="4" w:space="0"/>
              <w:right w:val="single" w:color="auto" w:sz="4" w:space="0"/>
            </w:tcBorders>
            <w:noWrap w:val="0"/>
            <w:vAlign w:val="center"/>
          </w:tcPr>
          <w:p w14:paraId="202B3808">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三人沙发</w:t>
            </w:r>
          </w:p>
        </w:tc>
        <w:tc>
          <w:tcPr>
            <w:tcW w:w="2980" w:type="dxa"/>
            <w:vMerge w:val="restart"/>
            <w:tcBorders>
              <w:top w:val="nil"/>
              <w:left w:val="single" w:color="auto" w:sz="4" w:space="0"/>
              <w:bottom w:val="single" w:color="000000" w:sz="4" w:space="0"/>
              <w:right w:val="single" w:color="auto" w:sz="4" w:space="0"/>
            </w:tcBorders>
            <w:noWrap w:val="0"/>
            <w:vAlign w:val="center"/>
          </w:tcPr>
          <w:p w14:paraId="733112F9">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视办公室使用面积，每个县级及以下办公室可以配置1个三人沙发或2个单人沙发。每个地级办公室可以配置1个三人沙发和2个单人沙发。</w:t>
            </w:r>
          </w:p>
        </w:tc>
        <w:tc>
          <w:tcPr>
            <w:tcW w:w="2145" w:type="dxa"/>
            <w:tcBorders>
              <w:top w:val="nil"/>
              <w:left w:val="nil"/>
              <w:bottom w:val="single" w:color="auto" w:sz="4" w:space="0"/>
              <w:right w:val="single" w:color="auto" w:sz="4" w:space="0"/>
            </w:tcBorders>
            <w:noWrap w:val="0"/>
            <w:vAlign w:val="center"/>
          </w:tcPr>
          <w:p w14:paraId="4546B6A7">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3000</w:t>
            </w:r>
          </w:p>
        </w:tc>
        <w:tc>
          <w:tcPr>
            <w:tcW w:w="1275" w:type="dxa"/>
            <w:vMerge w:val="restart"/>
            <w:tcBorders>
              <w:top w:val="nil"/>
              <w:left w:val="single" w:color="auto" w:sz="4" w:space="0"/>
              <w:bottom w:val="single" w:color="000000" w:sz="4" w:space="0"/>
              <w:right w:val="single" w:color="auto" w:sz="4" w:space="0"/>
            </w:tcBorders>
            <w:noWrap w:val="0"/>
            <w:vAlign w:val="center"/>
          </w:tcPr>
          <w:p w14:paraId="4130B81B">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5D21365">
            <w:pPr>
              <w:widowControl/>
              <w:jc w:val="left"/>
              <w:rPr>
                <w:rFonts w:ascii="仿宋_GB2312" w:hAnsi="宋体" w:eastAsia="仿宋_GB2312" w:cs="宋体"/>
                <w:color w:val="auto"/>
                <w:kern w:val="0"/>
                <w:sz w:val="22"/>
                <w:szCs w:val="22"/>
                <w:highlight w:val="none"/>
              </w:rPr>
            </w:pPr>
          </w:p>
        </w:tc>
      </w:tr>
      <w:tr w14:paraId="1B3E8B47">
        <w:tblPrEx>
          <w:tblCellMar>
            <w:top w:w="0" w:type="dxa"/>
            <w:left w:w="108" w:type="dxa"/>
            <w:bottom w:w="0" w:type="dxa"/>
            <w:right w:w="108" w:type="dxa"/>
          </w:tblCellMar>
        </w:tblPrEx>
        <w:trPr>
          <w:trHeight w:val="528" w:hRule="atLeast"/>
        </w:trPr>
        <w:tc>
          <w:tcPr>
            <w:tcW w:w="940" w:type="dxa"/>
            <w:vMerge w:val="continue"/>
            <w:tcBorders>
              <w:top w:val="nil"/>
              <w:left w:val="single" w:color="auto" w:sz="4" w:space="0"/>
              <w:bottom w:val="single" w:color="auto" w:sz="4" w:space="0"/>
              <w:right w:val="single" w:color="auto" w:sz="4" w:space="0"/>
            </w:tcBorders>
            <w:noWrap w:val="0"/>
            <w:vAlign w:val="center"/>
          </w:tcPr>
          <w:p w14:paraId="2AC9B5FF">
            <w:pPr>
              <w:widowControl/>
              <w:jc w:val="left"/>
              <w:rPr>
                <w:rFonts w:ascii="仿宋_GB2312" w:hAnsi="宋体" w:eastAsia="仿宋_GB2312" w:cs="宋体"/>
                <w:color w:val="auto"/>
                <w:kern w:val="0"/>
                <w:sz w:val="22"/>
                <w:szCs w:val="22"/>
                <w:highlight w:val="none"/>
              </w:rPr>
            </w:pPr>
          </w:p>
        </w:tc>
        <w:tc>
          <w:tcPr>
            <w:tcW w:w="1180" w:type="dxa"/>
            <w:tcBorders>
              <w:top w:val="nil"/>
              <w:left w:val="nil"/>
              <w:bottom w:val="single" w:color="auto" w:sz="4" w:space="0"/>
              <w:right w:val="single" w:color="auto" w:sz="4" w:space="0"/>
            </w:tcBorders>
            <w:noWrap w:val="0"/>
            <w:vAlign w:val="center"/>
          </w:tcPr>
          <w:p w14:paraId="2ED600DF">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单人沙发</w:t>
            </w:r>
          </w:p>
        </w:tc>
        <w:tc>
          <w:tcPr>
            <w:tcW w:w="2980" w:type="dxa"/>
            <w:vMerge w:val="continue"/>
            <w:tcBorders>
              <w:top w:val="nil"/>
              <w:left w:val="single" w:color="auto" w:sz="4" w:space="0"/>
              <w:bottom w:val="single" w:color="000000" w:sz="4" w:space="0"/>
              <w:right w:val="single" w:color="auto" w:sz="4" w:space="0"/>
            </w:tcBorders>
            <w:noWrap w:val="0"/>
            <w:vAlign w:val="center"/>
          </w:tcPr>
          <w:p w14:paraId="568DF70C">
            <w:pPr>
              <w:widowControl/>
              <w:jc w:val="left"/>
              <w:rPr>
                <w:rFonts w:ascii="仿宋_GB2312" w:hAnsi="宋体" w:eastAsia="仿宋_GB2312" w:cs="宋体"/>
                <w:color w:val="auto"/>
                <w:kern w:val="0"/>
                <w:sz w:val="22"/>
                <w:szCs w:val="22"/>
                <w:highlight w:val="none"/>
              </w:rPr>
            </w:pPr>
          </w:p>
        </w:tc>
        <w:tc>
          <w:tcPr>
            <w:tcW w:w="2145" w:type="dxa"/>
            <w:tcBorders>
              <w:top w:val="nil"/>
              <w:left w:val="nil"/>
              <w:bottom w:val="single" w:color="auto" w:sz="4" w:space="0"/>
              <w:right w:val="single" w:color="auto" w:sz="4" w:space="0"/>
            </w:tcBorders>
            <w:noWrap w:val="0"/>
            <w:vAlign w:val="center"/>
          </w:tcPr>
          <w:p w14:paraId="30FF569D">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1500</w:t>
            </w:r>
          </w:p>
        </w:tc>
        <w:tc>
          <w:tcPr>
            <w:tcW w:w="1275" w:type="dxa"/>
            <w:vMerge w:val="continue"/>
            <w:tcBorders>
              <w:top w:val="nil"/>
              <w:left w:val="single" w:color="auto" w:sz="4" w:space="0"/>
              <w:bottom w:val="single" w:color="000000" w:sz="4" w:space="0"/>
              <w:right w:val="single" w:color="auto" w:sz="4" w:space="0"/>
            </w:tcBorders>
            <w:noWrap w:val="0"/>
            <w:vAlign w:val="center"/>
          </w:tcPr>
          <w:p w14:paraId="4B061166">
            <w:pPr>
              <w:widowControl/>
              <w:jc w:val="left"/>
              <w:rPr>
                <w:rFonts w:ascii="仿宋_GB2312" w:hAnsi="宋体" w:eastAsia="仿宋_GB2312" w:cs="宋体"/>
                <w:color w:val="auto"/>
                <w:kern w:val="0"/>
                <w:sz w:val="22"/>
                <w:szCs w:val="22"/>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D10C4AE">
            <w:pPr>
              <w:widowControl/>
              <w:jc w:val="left"/>
              <w:rPr>
                <w:rFonts w:ascii="仿宋_GB2312" w:hAnsi="宋体" w:eastAsia="仿宋_GB2312" w:cs="宋体"/>
                <w:color w:val="auto"/>
                <w:kern w:val="0"/>
                <w:sz w:val="22"/>
                <w:szCs w:val="22"/>
                <w:highlight w:val="none"/>
              </w:rPr>
            </w:pPr>
          </w:p>
        </w:tc>
      </w:tr>
      <w:tr w14:paraId="1832FD59">
        <w:tblPrEx>
          <w:tblCellMar>
            <w:top w:w="0" w:type="dxa"/>
            <w:left w:w="108" w:type="dxa"/>
            <w:bottom w:w="0" w:type="dxa"/>
            <w:right w:w="108" w:type="dxa"/>
          </w:tblCellMar>
        </w:tblPrEx>
        <w:trPr>
          <w:trHeight w:val="660" w:hRule="atLeast"/>
        </w:trPr>
        <w:tc>
          <w:tcPr>
            <w:tcW w:w="940" w:type="dxa"/>
            <w:vMerge w:val="restart"/>
            <w:tcBorders>
              <w:top w:val="nil"/>
              <w:left w:val="single" w:color="auto" w:sz="4" w:space="0"/>
              <w:bottom w:val="single" w:color="auto" w:sz="4" w:space="0"/>
              <w:right w:val="single" w:color="auto" w:sz="4" w:space="0"/>
            </w:tcBorders>
            <w:noWrap w:val="0"/>
            <w:vAlign w:val="center"/>
          </w:tcPr>
          <w:p w14:paraId="1621D07C">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茶几</w:t>
            </w:r>
          </w:p>
        </w:tc>
        <w:tc>
          <w:tcPr>
            <w:tcW w:w="1180" w:type="dxa"/>
            <w:tcBorders>
              <w:top w:val="nil"/>
              <w:left w:val="nil"/>
              <w:bottom w:val="single" w:color="auto" w:sz="4" w:space="0"/>
              <w:right w:val="single" w:color="auto" w:sz="4" w:space="0"/>
            </w:tcBorders>
            <w:noWrap w:val="0"/>
            <w:vAlign w:val="center"/>
          </w:tcPr>
          <w:p w14:paraId="14626006">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大茶几</w:t>
            </w:r>
          </w:p>
        </w:tc>
        <w:tc>
          <w:tcPr>
            <w:tcW w:w="2980" w:type="dxa"/>
            <w:vMerge w:val="restart"/>
            <w:tcBorders>
              <w:top w:val="nil"/>
              <w:left w:val="single" w:color="auto" w:sz="4" w:space="0"/>
              <w:bottom w:val="single" w:color="000000" w:sz="4" w:space="0"/>
              <w:right w:val="single" w:color="auto" w:sz="4" w:space="0"/>
            </w:tcBorders>
            <w:noWrap w:val="0"/>
            <w:vAlign w:val="center"/>
          </w:tcPr>
          <w:p w14:paraId="7D3485F9">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视办公室使用面积，每个办公室可以选择配置1个大茶几或者1个小茶几</w:t>
            </w:r>
          </w:p>
        </w:tc>
        <w:tc>
          <w:tcPr>
            <w:tcW w:w="2145" w:type="dxa"/>
            <w:tcBorders>
              <w:top w:val="nil"/>
              <w:left w:val="nil"/>
              <w:bottom w:val="single" w:color="auto" w:sz="4" w:space="0"/>
              <w:right w:val="single" w:color="auto" w:sz="4" w:space="0"/>
            </w:tcBorders>
            <w:noWrap w:val="0"/>
            <w:vAlign w:val="center"/>
          </w:tcPr>
          <w:p w14:paraId="23BB4ADD">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1000</w:t>
            </w:r>
          </w:p>
        </w:tc>
        <w:tc>
          <w:tcPr>
            <w:tcW w:w="1275" w:type="dxa"/>
            <w:vMerge w:val="restart"/>
            <w:tcBorders>
              <w:top w:val="nil"/>
              <w:left w:val="single" w:color="auto" w:sz="4" w:space="0"/>
              <w:bottom w:val="single" w:color="000000" w:sz="4" w:space="0"/>
              <w:right w:val="single" w:color="auto" w:sz="4" w:space="0"/>
            </w:tcBorders>
            <w:noWrap w:val="0"/>
            <w:vAlign w:val="center"/>
          </w:tcPr>
          <w:p w14:paraId="7E252A07">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31DB655">
            <w:pPr>
              <w:widowControl/>
              <w:jc w:val="left"/>
              <w:rPr>
                <w:rFonts w:ascii="仿宋_GB2312" w:hAnsi="宋体" w:eastAsia="仿宋_GB2312" w:cs="宋体"/>
                <w:color w:val="auto"/>
                <w:kern w:val="0"/>
                <w:sz w:val="22"/>
                <w:szCs w:val="22"/>
                <w:highlight w:val="none"/>
              </w:rPr>
            </w:pPr>
          </w:p>
        </w:tc>
      </w:tr>
      <w:tr w14:paraId="30B14D2C">
        <w:tblPrEx>
          <w:tblCellMar>
            <w:top w:w="0" w:type="dxa"/>
            <w:left w:w="108" w:type="dxa"/>
            <w:bottom w:w="0" w:type="dxa"/>
            <w:right w:w="108" w:type="dxa"/>
          </w:tblCellMar>
        </w:tblPrEx>
        <w:trPr>
          <w:trHeight w:val="395" w:hRule="atLeast"/>
        </w:trPr>
        <w:tc>
          <w:tcPr>
            <w:tcW w:w="940" w:type="dxa"/>
            <w:vMerge w:val="continue"/>
            <w:tcBorders>
              <w:top w:val="nil"/>
              <w:left w:val="single" w:color="auto" w:sz="4" w:space="0"/>
              <w:bottom w:val="single" w:color="auto" w:sz="4" w:space="0"/>
              <w:right w:val="single" w:color="auto" w:sz="4" w:space="0"/>
            </w:tcBorders>
            <w:noWrap w:val="0"/>
            <w:vAlign w:val="center"/>
          </w:tcPr>
          <w:p w14:paraId="0D68A29F">
            <w:pPr>
              <w:widowControl/>
              <w:jc w:val="left"/>
              <w:rPr>
                <w:rFonts w:ascii="仿宋_GB2312" w:hAnsi="宋体" w:eastAsia="仿宋_GB2312" w:cs="宋体"/>
                <w:color w:val="auto"/>
                <w:kern w:val="0"/>
                <w:sz w:val="22"/>
                <w:szCs w:val="22"/>
                <w:highlight w:val="none"/>
              </w:rPr>
            </w:pPr>
          </w:p>
        </w:tc>
        <w:tc>
          <w:tcPr>
            <w:tcW w:w="1180" w:type="dxa"/>
            <w:tcBorders>
              <w:top w:val="nil"/>
              <w:left w:val="nil"/>
              <w:bottom w:val="single" w:color="auto" w:sz="4" w:space="0"/>
              <w:right w:val="single" w:color="auto" w:sz="4" w:space="0"/>
            </w:tcBorders>
            <w:noWrap w:val="0"/>
            <w:vAlign w:val="center"/>
          </w:tcPr>
          <w:p w14:paraId="59B57142">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小茶几</w:t>
            </w:r>
          </w:p>
        </w:tc>
        <w:tc>
          <w:tcPr>
            <w:tcW w:w="2980" w:type="dxa"/>
            <w:vMerge w:val="continue"/>
            <w:tcBorders>
              <w:top w:val="nil"/>
              <w:left w:val="single" w:color="auto" w:sz="4" w:space="0"/>
              <w:bottom w:val="single" w:color="000000" w:sz="4" w:space="0"/>
              <w:right w:val="single" w:color="auto" w:sz="4" w:space="0"/>
            </w:tcBorders>
            <w:noWrap w:val="0"/>
            <w:vAlign w:val="center"/>
          </w:tcPr>
          <w:p w14:paraId="1C8E21A2">
            <w:pPr>
              <w:widowControl/>
              <w:jc w:val="left"/>
              <w:rPr>
                <w:rFonts w:ascii="仿宋_GB2312" w:hAnsi="宋体" w:eastAsia="仿宋_GB2312" w:cs="宋体"/>
                <w:color w:val="auto"/>
                <w:kern w:val="0"/>
                <w:sz w:val="22"/>
                <w:szCs w:val="22"/>
                <w:highlight w:val="none"/>
              </w:rPr>
            </w:pPr>
          </w:p>
        </w:tc>
        <w:tc>
          <w:tcPr>
            <w:tcW w:w="2145" w:type="dxa"/>
            <w:tcBorders>
              <w:top w:val="nil"/>
              <w:left w:val="nil"/>
              <w:bottom w:val="single" w:color="auto" w:sz="4" w:space="0"/>
              <w:right w:val="single" w:color="auto" w:sz="4" w:space="0"/>
            </w:tcBorders>
            <w:noWrap w:val="0"/>
            <w:vAlign w:val="center"/>
          </w:tcPr>
          <w:p w14:paraId="3C30E2BC">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800</w:t>
            </w:r>
          </w:p>
        </w:tc>
        <w:tc>
          <w:tcPr>
            <w:tcW w:w="1275" w:type="dxa"/>
            <w:vMerge w:val="continue"/>
            <w:tcBorders>
              <w:top w:val="nil"/>
              <w:left w:val="single" w:color="auto" w:sz="4" w:space="0"/>
              <w:bottom w:val="single" w:color="000000" w:sz="4" w:space="0"/>
              <w:right w:val="single" w:color="auto" w:sz="4" w:space="0"/>
            </w:tcBorders>
            <w:noWrap w:val="0"/>
            <w:vAlign w:val="center"/>
          </w:tcPr>
          <w:p w14:paraId="2B0B899C">
            <w:pPr>
              <w:widowControl/>
              <w:jc w:val="left"/>
              <w:rPr>
                <w:rFonts w:ascii="仿宋_GB2312" w:hAnsi="宋体" w:eastAsia="仿宋_GB2312" w:cs="宋体"/>
                <w:color w:val="auto"/>
                <w:kern w:val="0"/>
                <w:sz w:val="22"/>
                <w:szCs w:val="22"/>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979F3AC">
            <w:pPr>
              <w:widowControl/>
              <w:jc w:val="left"/>
              <w:rPr>
                <w:rFonts w:ascii="仿宋_GB2312" w:hAnsi="宋体" w:eastAsia="仿宋_GB2312" w:cs="宋体"/>
                <w:color w:val="auto"/>
                <w:kern w:val="0"/>
                <w:sz w:val="22"/>
                <w:szCs w:val="22"/>
                <w:highlight w:val="none"/>
              </w:rPr>
            </w:pPr>
          </w:p>
        </w:tc>
      </w:tr>
      <w:tr w14:paraId="5EF604D2">
        <w:tblPrEx>
          <w:tblCellMar>
            <w:top w:w="0" w:type="dxa"/>
            <w:left w:w="108" w:type="dxa"/>
            <w:bottom w:w="0" w:type="dxa"/>
            <w:right w:w="108" w:type="dxa"/>
          </w:tblCellMar>
        </w:tblPrEx>
        <w:trPr>
          <w:trHeight w:val="557" w:hRule="atLeast"/>
        </w:trPr>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5BDFB6E5">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接待椅</w:t>
            </w:r>
          </w:p>
        </w:tc>
        <w:tc>
          <w:tcPr>
            <w:tcW w:w="2980" w:type="dxa"/>
            <w:tcBorders>
              <w:top w:val="nil"/>
              <w:left w:val="nil"/>
              <w:bottom w:val="single" w:color="auto" w:sz="4" w:space="0"/>
              <w:right w:val="single" w:color="auto" w:sz="4" w:space="0"/>
            </w:tcBorders>
            <w:noWrap w:val="0"/>
            <w:vAlign w:val="center"/>
          </w:tcPr>
          <w:p w14:paraId="6F4538C1">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1把/办公室</w:t>
            </w:r>
          </w:p>
        </w:tc>
        <w:tc>
          <w:tcPr>
            <w:tcW w:w="2145" w:type="dxa"/>
            <w:tcBorders>
              <w:top w:val="nil"/>
              <w:left w:val="nil"/>
              <w:bottom w:val="single" w:color="auto" w:sz="4" w:space="0"/>
              <w:right w:val="single" w:color="auto" w:sz="4" w:space="0"/>
            </w:tcBorders>
            <w:noWrap w:val="0"/>
            <w:vAlign w:val="center"/>
          </w:tcPr>
          <w:p w14:paraId="083C0FF4">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600</w:t>
            </w:r>
          </w:p>
        </w:tc>
        <w:tc>
          <w:tcPr>
            <w:tcW w:w="1275" w:type="dxa"/>
            <w:tcBorders>
              <w:top w:val="nil"/>
              <w:left w:val="nil"/>
              <w:bottom w:val="single" w:color="auto" w:sz="4" w:space="0"/>
              <w:right w:val="single" w:color="auto" w:sz="4" w:space="0"/>
            </w:tcBorders>
            <w:noWrap w:val="0"/>
            <w:vAlign w:val="center"/>
          </w:tcPr>
          <w:p w14:paraId="02977FD8">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F366D4F">
            <w:pPr>
              <w:widowControl/>
              <w:jc w:val="left"/>
              <w:rPr>
                <w:rFonts w:ascii="仿宋_GB2312" w:hAnsi="宋体" w:eastAsia="仿宋_GB2312" w:cs="宋体"/>
                <w:color w:val="auto"/>
                <w:kern w:val="0"/>
                <w:sz w:val="22"/>
                <w:szCs w:val="22"/>
                <w:highlight w:val="none"/>
              </w:rPr>
            </w:pPr>
          </w:p>
        </w:tc>
      </w:tr>
      <w:tr w14:paraId="0489F8D1">
        <w:tblPrEx>
          <w:tblCellMar>
            <w:top w:w="0" w:type="dxa"/>
            <w:left w:w="108" w:type="dxa"/>
            <w:bottom w:w="0" w:type="dxa"/>
            <w:right w:w="108" w:type="dxa"/>
          </w:tblCellMar>
        </w:tblPrEx>
        <w:trPr>
          <w:trHeight w:val="733" w:hRule="atLeast"/>
        </w:trPr>
        <w:tc>
          <w:tcPr>
            <w:tcW w:w="2120" w:type="dxa"/>
            <w:gridSpan w:val="2"/>
            <w:tcBorders>
              <w:top w:val="single" w:color="auto" w:sz="4" w:space="0"/>
              <w:left w:val="single" w:color="auto" w:sz="4" w:space="0"/>
              <w:bottom w:val="single" w:color="auto" w:sz="4" w:space="0"/>
              <w:right w:val="single" w:color="000000" w:sz="4" w:space="0"/>
            </w:tcBorders>
            <w:noWrap w:val="0"/>
            <w:vAlign w:val="center"/>
          </w:tcPr>
          <w:p w14:paraId="72B9664D">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书柜</w:t>
            </w:r>
          </w:p>
        </w:tc>
        <w:tc>
          <w:tcPr>
            <w:tcW w:w="2980" w:type="dxa"/>
            <w:tcBorders>
              <w:top w:val="nil"/>
              <w:left w:val="nil"/>
              <w:bottom w:val="single" w:color="auto" w:sz="4" w:space="0"/>
              <w:right w:val="single" w:color="auto" w:sz="4" w:space="0"/>
            </w:tcBorders>
            <w:noWrap w:val="0"/>
            <w:vAlign w:val="center"/>
          </w:tcPr>
          <w:p w14:paraId="2E26F5CE">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视办公室使用面积，每个县级及以下办公室可以配一组，地级办公室可以配2组</w:t>
            </w:r>
          </w:p>
        </w:tc>
        <w:tc>
          <w:tcPr>
            <w:tcW w:w="2145" w:type="dxa"/>
            <w:tcBorders>
              <w:top w:val="nil"/>
              <w:left w:val="nil"/>
              <w:bottom w:val="single" w:color="auto" w:sz="4" w:space="0"/>
              <w:right w:val="single" w:color="auto" w:sz="4" w:space="0"/>
            </w:tcBorders>
            <w:noWrap w:val="0"/>
            <w:vAlign w:val="center"/>
          </w:tcPr>
          <w:p w14:paraId="5B3F555D">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1000</w:t>
            </w:r>
          </w:p>
        </w:tc>
        <w:tc>
          <w:tcPr>
            <w:tcW w:w="1275" w:type="dxa"/>
            <w:tcBorders>
              <w:top w:val="nil"/>
              <w:left w:val="nil"/>
              <w:bottom w:val="single" w:color="auto" w:sz="4" w:space="0"/>
              <w:right w:val="single" w:color="auto" w:sz="4" w:space="0"/>
            </w:tcBorders>
            <w:noWrap w:val="0"/>
            <w:vAlign w:val="center"/>
          </w:tcPr>
          <w:p w14:paraId="66E244E1">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2879751C">
            <w:pPr>
              <w:widowControl/>
              <w:jc w:val="left"/>
              <w:rPr>
                <w:rFonts w:ascii="仿宋_GB2312" w:hAnsi="宋体" w:eastAsia="仿宋_GB2312" w:cs="宋体"/>
                <w:color w:val="auto"/>
                <w:kern w:val="0"/>
                <w:sz w:val="22"/>
                <w:szCs w:val="22"/>
                <w:highlight w:val="none"/>
              </w:rPr>
            </w:pPr>
          </w:p>
        </w:tc>
      </w:tr>
      <w:tr w14:paraId="7ABAA286">
        <w:tblPrEx>
          <w:tblCellMar>
            <w:top w:w="0" w:type="dxa"/>
            <w:left w:w="108" w:type="dxa"/>
            <w:bottom w:w="0" w:type="dxa"/>
            <w:right w:w="108" w:type="dxa"/>
          </w:tblCellMar>
        </w:tblPrEx>
        <w:trPr>
          <w:trHeight w:val="660" w:hRule="atLeast"/>
        </w:trPr>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25FE3E79">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文件柜</w:t>
            </w:r>
          </w:p>
        </w:tc>
        <w:tc>
          <w:tcPr>
            <w:tcW w:w="2980" w:type="dxa"/>
            <w:tcBorders>
              <w:top w:val="nil"/>
              <w:left w:val="nil"/>
              <w:bottom w:val="single" w:color="auto" w:sz="4" w:space="0"/>
              <w:right w:val="single" w:color="auto" w:sz="4" w:space="0"/>
            </w:tcBorders>
            <w:noWrap w:val="0"/>
            <w:vAlign w:val="center"/>
          </w:tcPr>
          <w:p w14:paraId="39283B43">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按照单位需求合理配置</w:t>
            </w:r>
          </w:p>
        </w:tc>
        <w:tc>
          <w:tcPr>
            <w:tcW w:w="2145" w:type="dxa"/>
            <w:tcBorders>
              <w:top w:val="nil"/>
              <w:left w:val="nil"/>
              <w:bottom w:val="single" w:color="auto" w:sz="4" w:space="0"/>
              <w:right w:val="single" w:color="auto" w:sz="4" w:space="0"/>
            </w:tcBorders>
            <w:noWrap w:val="0"/>
            <w:vAlign w:val="center"/>
          </w:tcPr>
          <w:p w14:paraId="338B0C29">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1000</w:t>
            </w:r>
          </w:p>
        </w:tc>
        <w:tc>
          <w:tcPr>
            <w:tcW w:w="1275" w:type="dxa"/>
            <w:tcBorders>
              <w:top w:val="nil"/>
              <w:left w:val="nil"/>
              <w:bottom w:val="single" w:color="auto" w:sz="4" w:space="0"/>
              <w:right w:val="single" w:color="auto" w:sz="4" w:space="0"/>
            </w:tcBorders>
            <w:noWrap w:val="0"/>
            <w:vAlign w:val="center"/>
          </w:tcPr>
          <w:p w14:paraId="215389C9">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C616156">
            <w:pPr>
              <w:widowControl/>
              <w:jc w:val="left"/>
              <w:rPr>
                <w:rFonts w:ascii="仿宋_GB2312" w:hAnsi="宋体" w:eastAsia="仿宋_GB2312" w:cs="宋体"/>
                <w:color w:val="auto"/>
                <w:kern w:val="0"/>
                <w:sz w:val="22"/>
                <w:szCs w:val="22"/>
                <w:highlight w:val="none"/>
              </w:rPr>
            </w:pPr>
          </w:p>
        </w:tc>
      </w:tr>
      <w:tr w14:paraId="53EE4789">
        <w:tblPrEx>
          <w:tblCellMar>
            <w:top w:w="0" w:type="dxa"/>
            <w:left w:w="108" w:type="dxa"/>
            <w:bottom w:w="0" w:type="dxa"/>
            <w:right w:w="108" w:type="dxa"/>
          </w:tblCellMar>
        </w:tblPrEx>
        <w:trPr>
          <w:trHeight w:val="660" w:hRule="atLeast"/>
        </w:trPr>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387F80B3">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保密柜</w:t>
            </w:r>
          </w:p>
        </w:tc>
        <w:tc>
          <w:tcPr>
            <w:tcW w:w="2980" w:type="dxa"/>
            <w:tcBorders>
              <w:top w:val="nil"/>
              <w:left w:val="nil"/>
              <w:bottom w:val="single" w:color="auto" w:sz="4" w:space="0"/>
              <w:right w:val="single" w:color="auto" w:sz="4" w:space="0"/>
            </w:tcBorders>
            <w:noWrap w:val="0"/>
            <w:vAlign w:val="center"/>
          </w:tcPr>
          <w:p w14:paraId="6BADCB9F">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根据保密规定和工作需要合理配置</w:t>
            </w:r>
          </w:p>
        </w:tc>
        <w:tc>
          <w:tcPr>
            <w:tcW w:w="2145" w:type="dxa"/>
            <w:tcBorders>
              <w:top w:val="nil"/>
              <w:left w:val="nil"/>
              <w:bottom w:val="single" w:color="auto" w:sz="4" w:space="0"/>
              <w:right w:val="single" w:color="auto" w:sz="4" w:space="0"/>
            </w:tcBorders>
            <w:noWrap w:val="0"/>
            <w:vAlign w:val="center"/>
          </w:tcPr>
          <w:p w14:paraId="7061343B">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3000</w:t>
            </w:r>
          </w:p>
        </w:tc>
        <w:tc>
          <w:tcPr>
            <w:tcW w:w="1275" w:type="dxa"/>
            <w:tcBorders>
              <w:top w:val="nil"/>
              <w:left w:val="nil"/>
              <w:bottom w:val="single" w:color="auto" w:sz="4" w:space="0"/>
              <w:right w:val="single" w:color="auto" w:sz="4" w:space="0"/>
            </w:tcBorders>
            <w:noWrap w:val="0"/>
            <w:vAlign w:val="center"/>
          </w:tcPr>
          <w:p w14:paraId="0CCEA9BE">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FF21285">
            <w:pPr>
              <w:widowControl/>
              <w:jc w:val="left"/>
              <w:rPr>
                <w:rFonts w:ascii="仿宋_GB2312" w:hAnsi="宋体" w:eastAsia="仿宋_GB2312" w:cs="宋体"/>
                <w:color w:val="auto"/>
                <w:kern w:val="0"/>
                <w:sz w:val="22"/>
                <w:szCs w:val="22"/>
                <w:highlight w:val="none"/>
              </w:rPr>
            </w:pPr>
          </w:p>
        </w:tc>
      </w:tr>
      <w:tr w14:paraId="117BF657">
        <w:tblPrEx>
          <w:tblCellMar>
            <w:top w:w="0" w:type="dxa"/>
            <w:left w:w="108" w:type="dxa"/>
            <w:bottom w:w="0" w:type="dxa"/>
            <w:right w:w="108" w:type="dxa"/>
          </w:tblCellMar>
        </w:tblPrEx>
        <w:trPr>
          <w:trHeight w:val="498" w:hRule="atLeast"/>
        </w:trPr>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008FDED5">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茶水柜</w:t>
            </w:r>
          </w:p>
        </w:tc>
        <w:tc>
          <w:tcPr>
            <w:tcW w:w="2980" w:type="dxa"/>
            <w:tcBorders>
              <w:top w:val="nil"/>
              <w:left w:val="nil"/>
              <w:bottom w:val="single" w:color="auto" w:sz="4" w:space="0"/>
              <w:right w:val="single" w:color="auto" w:sz="4" w:space="0"/>
            </w:tcBorders>
            <w:noWrap w:val="0"/>
            <w:vAlign w:val="center"/>
          </w:tcPr>
          <w:p w14:paraId="7790956B">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1组/办公室</w:t>
            </w:r>
          </w:p>
        </w:tc>
        <w:tc>
          <w:tcPr>
            <w:tcW w:w="2145" w:type="dxa"/>
            <w:tcBorders>
              <w:top w:val="nil"/>
              <w:left w:val="nil"/>
              <w:bottom w:val="single" w:color="auto" w:sz="4" w:space="0"/>
              <w:right w:val="single" w:color="auto" w:sz="4" w:space="0"/>
            </w:tcBorders>
            <w:noWrap w:val="0"/>
            <w:vAlign w:val="center"/>
          </w:tcPr>
          <w:p w14:paraId="4459998C">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1000</w:t>
            </w:r>
          </w:p>
        </w:tc>
        <w:tc>
          <w:tcPr>
            <w:tcW w:w="1275" w:type="dxa"/>
            <w:tcBorders>
              <w:top w:val="nil"/>
              <w:left w:val="nil"/>
              <w:bottom w:val="single" w:color="auto" w:sz="4" w:space="0"/>
              <w:right w:val="single" w:color="auto" w:sz="4" w:space="0"/>
            </w:tcBorders>
            <w:noWrap w:val="0"/>
            <w:vAlign w:val="center"/>
          </w:tcPr>
          <w:p w14:paraId="21539B57">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CEB4792">
            <w:pPr>
              <w:widowControl/>
              <w:jc w:val="left"/>
              <w:rPr>
                <w:rFonts w:ascii="仿宋_GB2312" w:hAnsi="宋体" w:eastAsia="仿宋_GB2312" w:cs="宋体"/>
                <w:color w:val="auto"/>
                <w:kern w:val="0"/>
                <w:sz w:val="22"/>
                <w:szCs w:val="22"/>
                <w:highlight w:val="none"/>
              </w:rPr>
            </w:pPr>
          </w:p>
        </w:tc>
      </w:tr>
      <w:tr w14:paraId="78AC485C">
        <w:tblPrEx>
          <w:tblCellMar>
            <w:top w:w="0" w:type="dxa"/>
            <w:left w:w="108" w:type="dxa"/>
            <w:bottom w:w="0" w:type="dxa"/>
            <w:right w:w="108" w:type="dxa"/>
          </w:tblCellMar>
        </w:tblPrEx>
        <w:trPr>
          <w:trHeight w:val="660" w:hRule="atLeast"/>
        </w:trPr>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14:paraId="402A9535">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会议室家具</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F5ECBDB">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会议桌</w:t>
            </w:r>
          </w:p>
        </w:tc>
        <w:tc>
          <w:tcPr>
            <w:tcW w:w="2980" w:type="dxa"/>
            <w:tcBorders>
              <w:top w:val="single" w:color="auto" w:sz="4" w:space="0"/>
              <w:left w:val="single" w:color="auto" w:sz="4" w:space="0"/>
              <w:bottom w:val="single" w:color="auto" w:sz="4" w:space="0"/>
              <w:right w:val="single" w:color="auto" w:sz="4" w:space="0"/>
            </w:tcBorders>
            <w:noWrap w:val="0"/>
            <w:vAlign w:val="center"/>
          </w:tcPr>
          <w:p w14:paraId="664D5DF0">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按照会议室使用面积合理配置</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5D49FD4">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600元/平方米</w:t>
            </w:r>
          </w:p>
        </w:tc>
        <w:tc>
          <w:tcPr>
            <w:tcW w:w="1275" w:type="dxa"/>
            <w:tcBorders>
              <w:top w:val="nil"/>
              <w:left w:val="nil"/>
              <w:bottom w:val="single" w:color="auto" w:sz="4" w:space="0"/>
              <w:right w:val="single" w:color="auto" w:sz="4" w:space="0"/>
            </w:tcBorders>
            <w:noWrap w:val="0"/>
            <w:vAlign w:val="center"/>
          </w:tcPr>
          <w:p w14:paraId="70BEDF41">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CAEA42D">
            <w:pPr>
              <w:widowControl/>
              <w:jc w:val="left"/>
              <w:rPr>
                <w:rFonts w:ascii="仿宋_GB2312" w:hAnsi="宋体" w:eastAsia="仿宋_GB2312" w:cs="宋体"/>
                <w:color w:val="auto"/>
                <w:kern w:val="0"/>
                <w:sz w:val="22"/>
                <w:szCs w:val="22"/>
                <w:highlight w:val="none"/>
              </w:rPr>
            </w:pPr>
          </w:p>
        </w:tc>
      </w:tr>
      <w:tr w14:paraId="4CC5B681">
        <w:tblPrEx>
          <w:tblCellMar>
            <w:top w:w="0" w:type="dxa"/>
            <w:left w:w="108" w:type="dxa"/>
            <w:bottom w:w="0" w:type="dxa"/>
            <w:right w:w="108" w:type="dxa"/>
          </w:tblCellMar>
        </w:tblPrEx>
        <w:trPr>
          <w:trHeight w:val="660" w:hRule="atLeast"/>
        </w:trPr>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785D274E">
            <w:pPr>
              <w:widowControl/>
              <w:jc w:val="left"/>
              <w:rPr>
                <w:rFonts w:ascii="仿宋_GB2312" w:hAnsi="宋体" w:eastAsia="仿宋_GB2312" w:cs="宋体"/>
                <w:color w:val="auto"/>
                <w:kern w:val="0"/>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A700BA9">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会议椅</w:t>
            </w:r>
          </w:p>
        </w:tc>
        <w:tc>
          <w:tcPr>
            <w:tcW w:w="2980" w:type="dxa"/>
            <w:tcBorders>
              <w:top w:val="single" w:color="auto" w:sz="4" w:space="0"/>
              <w:left w:val="single" w:color="auto" w:sz="4" w:space="0"/>
              <w:bottom w:val="single" w:color="auto" w:sz="4" w:space="0"/>
              <w:right w:val="single" w:color="auto" w:sz="4" w:space="0"/>
            </w:tcBorders>
            <w:noWrap w:val="0"/>
            <w:vAlign w:val="center"/>
          </w:tcPr>
          <w:p w14:paraId="2EFED555">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按照会议室使用面积合理配置</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53EA82B2">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600元/把</w:t>
            </w:r>
          </w:p>
        </w:tc>
        <w:tc>
          <w:tcPr>
            <w:tcW w:w="1275" w:type="dxa"/>
            <w:tcBorders>
              <w:top w:val="nil"/>
              <w:left w:val="nil"/>
              <w:bottom w:val="single" w:color="auto" w:sz="4" w:space="0"/>
              <w:right w:val="single" w:color="auto" w:sz="4" w:space="0"/>
            </w:tcBorders>
            <w:noWrap w:val="0"/>
            <w:vAlign w:val="center"/>
          </w:tcPr>
          <w:p w14:paraId="21339013">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0D7575C5">
            <w:pPr>
              <w:widowControl/>
              <w:jc w:val="left"/>
              <w:rPr>
                <w:rFonts w:ascii="仿宋_GB2312" w:hAnsi="宋体" w:eastAsia="仿宋_GB2312" w:cs="宋体"/>
                <w:color w:val="auto"/>
                <w:kern w:val="0"/>
                <w:sz w:val="22"/>
                <w:szCs w:val="22"/>
                <w:highlight w:val="none"/>
              </w:rPr>
            </w:pPr>
          </w:p>
        </w:tc>
      </w:tr>
      <w:tr w14:paraId="0B1C24FC">
        <w:tblPrEx>
          <w:tblCellMar>
            <w:top w:w="0" w:type="dxa"/>
            <w:left w:w="108" w:type="dxa"/>
            <w:bottom w:w="0" w:type="dxa"/>
            <w:right w:w="108" w:type="dxa"/>
          </w:tblCellMar>
        </w:tblPrEx>
        <w:trPr>
          <w:trHeight w:val="799" w:hRule="atLeast"/>
        </w:trPr>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5F69D207">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接待室家具</w:t>
            </w:r>
          </w:p>
        </w:tc>
        <w:tc>
          <w:tcPr>
            <w:tcW w:w="2980" w:type="dxa"/>
            <w:tcBorders>
              <w:top w:val="single" w:color="auto" w:sz="4" w:space="0"/>
              <w:left w:val="single" w:color="auto" w:sz="4" w:space="0"/>
              <w:bottom w:val="single" w:color="auto" w:sz="4" w:space="0"/>
              <w:right w:val="single" w:color="auto" w:sz="4" w:space="0"/>
            </w:tcBorders>
            <w:noWrap w:val="0"/>
            <w:vAlign w:val="center"/>
          </w:tcPr>
          <w:p w14:paraId="3A2723CC">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按照接待室使用面积合理配置</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4DF2A10F">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700元/平方米</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244A0F">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10</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D5DF6F7">
            <w:pPr>
              <w:widowControl/>
              <w:jc w:val="left"/>
              <w:rPr>
                <w:rFonts w:ascii="仿宋_GB2312" w:hAnsi="宋体" w:eastAsia="仿宋_GB2312" w:cs="宋体"/>
                <w:color w:val="auto"/>
                <w:kern w:val="0"/>
                <w:sz w:val="22"/>
                <w:szCs w:val="22"/>
                <w:highlight w:val="none"/>
              </w:rPr>
            </w:pPr>
          </w:p>
        </w:tc>
      </w:tr>
      <w:tr w14:paraId="0189F2A9">
        <w:tblPrEx>
          <w:tblCellMar>
            <w:top w:w="0" w:type="dxa"/>
            <w:left w:w="108" w:type="dxa"/>
            <w:bottom w:w="0" w:type="dxa"/>
            <w:right w:w="108" w:type="dxa"/>
          </w:tblCellMar>
        </w:tblPrEx>
        <w:trPr>
          <w:trHeight w:val="270" w:hRule="atLeast"/>
        </w:trPr>
        <w:tc>
          <w:tcPr>
            <w:tcW w:w="9796" w:type="dxa"/>
            <w:gridSpan w:val="6"/>
            <w:tcBorders>
              <w:top w:val="single" w:color="auto" w:sz="4" w:space="0"/>
              <w:left w:val="nil"/>
              <w:bottom w:val="nil"/>
              <w:right w:val="nil"/>
            </w:tcBorders>
            <w:noWrap w:val="0"/>
            <w:vAlign w:val="center"/>
          </w:tcPr>
          <w:p w14:paraId="38AAA657">
            <w:pPr>
              <w:widowControl/>
              <w:jc w:val="left"/>
              <w:rPr>
                <w:rFonts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备注 1.配置具有组合功能的办公家具，价格不得高于各单项资产的价格之和。</w:t>
            </w:r>
          </w:p>
        </w:tc>
      </w:tr>
      <w:tr w14:paraId="5452B289">
        <w:tblPrEx>
          <w:tblCellMar>
            <w:top w:w="0" w:type="dxa"/>
            <w:left w:w="108" w:type="dxa"/>
            <w:bottom w:w="0" w:type="dxa"/>
            <w:right w:w="108" w:type="dxa"/>
          </w:tblCellMar>
        </w:tblPrEx>
        <w:trPr>
          <w:trHeight w:val="270" w:hRule="atLeast"/>
        </w:trPr>
        <w:tc>
          <w:tcPr>
            <w:tcW w:w="9796" w:type="dxa"/>
            <w:gridSpan w:val="6"/>
            <w:tcBorders>
              <w:top w:val="nil"/>
              <w:left w:val="nil"/>
              <w:bottom w:val="nil"/>
              <w:right w:val="nil"/>
            </w:tcBorders>
            <w:noWrap w:val="0"/>
            <w:vAlign w:val="center"/>
          </w:tcPr>
          <w:p w14:paraId="4C81E39D">
            <w:pPr>
              <w:widowControl/>
              <w:jc w:val="left"/>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 xml:space="preserve"> </w:t>
            </w:r>
            <w:r>
              <w:rPr>
                <w:rFonts w:hint="eastAsia" w:ascii="仿宋_GB2312" w:hAnsi="宋体" w:eastAsia="仿宋_GB2312" w:cs="宋体"/>
                <w:color w:val="auto"/>
                <w:kern w:val="0"/>
                <w:sz w:val="22"/>
                <w:szCs w:val="22"/>
                <w:highlight w:val="none"/>
                <w:lang w:val="en-US" w:eastAsia="zh-CN"/>
              </w:rPr>
              <w:t xml:space="preserve">    </w:t>
            </w:r>
            <w:r>
              <w:rPr>
                <w:rFonts w:hint="eastAsia" w:ascii="仿宋_GB2312" w:hAnsi="宋体" w:eastAsia="仿宋_GB2312" w:cs="宋体"/>
                <w:color w:val="auto"/>
                <w:kern w:val="0"/>
                <w:sz w:val="22"/>
                <w:szCs w:val="22"/>
                <w:highlight w:val="none"/>
              </w:rPr>
              <w:t>2.价格上限中的价格指单件家具的价格。</w:t>
            </w:r>
          </w:p>
        </w:tc>
      </w:tr>
    </w:tbl>
    <w:p w14:paraId="2A7ABFB7">
      <w:pPr>
        <w:spacing w:line="540" w:lineRule="exact"/>
        <w:rPr>
          <w:rFonts w:hint="eastAsia" w:ascii="黑体" w:hAnsi="黑体" w:eastAsia="黑体" w:cs="黑体"/>
          <w:color w:val="auto"/>
          <w:sz w:val="32"/>
          <w:szCs w:val="32"/>
          <w:highlight w:val="none"/>
          <w:shd w:val="clear" w:color="auto" w:fill="FFFFFF"/>
        </w:rPr>
      </w:pPr>
    </w:p>
    <w:p w14:paraId="76129129">
      <w:pPr>
        <w:spacing w:line="54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附</w:t>
      </w:r>
      <w:r>
        <w:rPr>
          <w:rFonts w:hint="eastAsia" w:ascii="黑体" w:hAnsi="黑体" w:eastAsia="黑体" w:cs="黑体"/>
          <w:color w:val="auto"/>
          <w:sz w:val="32"/>
          <w:szCs w:val="32"/>
          <w:highlight w:val="none"/>
          <w:shd w:val="clear" w:color="auto" w:fill="FFFFFF"/>
          <w:lang w:eastAsia="zh-CN"/>
        </w:rPr>
        <w:t>件</w:t>
      </w:r>
      <w:r>
        <w:rPr>
          <w:rFonts w:hint="eastAsia" w:ascii="黑体" w:hAnsi="黑体" w:eastAsia="黑体" w:cs="黑体"/>
          <w:color w:val="auto"/>
          <w:sz w:val="32"/>
          <w:szCs w:val="32"/>
          <w:highlight w:val="none"/>
          <w:shd w:val="clear" w:color="auto" w:fill="FFFFFF"/>
        </w:rPr>
        <w:t>2</w:t>
      </w:r>
    </w:p>
    <w:tbl>
      <w:tblPr>
        <w:tblStyle w:val="6"/>
        <w:tblW w:w="9654" w:type="dxa"/>
        <w:tblInd w:w="93" w:type="dxa"/>
        <w:tblLayout w:type="autofit"/>
        <w:tblCellMar>
          <w:top w:w="0" w:type="dxa"/>
          <w:left w:w="108" w:type="dxa"/>
          <w:bottom w:w="0" w:type="dxa"/>
          <w:right w:w="108" w:type="dxa"/>
        </w:tblCellMar>
      </w:tblPr>
      <w:tblGrid>
        <w:gridCol w:w="664"/>
        <w:gridCol w:w="496"/>
        <w:gridCol w:w="780"/>
        <w:gridCol w:w="4160"/>
        <w:gridCol w:w="1145"/>
        <w:gridCol w:w="1059"/>
        <w:gridCol w:w="1350"/>
      </w:tblGrid>
      <w:tr w14:paraId="3AF3D41E">
        <w:trPr>
          <w:trHeight w:val="1020" w:hRule="atLeast"/>
        </w:trPr>
        <w:tc>
          <w:tcPr>
            <w:tcW w:w="9654" w:type="dxa"/>
            <w:gridSpan w:val="7"/>
            <w:tcBorders>
              <w:top w:val="nil"/>
              <w:left w:val="nil"/>
              <w:bottom w:val="nil"/>
              <w:right w:val="nil"/>
            </w:tcBorders>
            <w:noWrap w:val="0"/>
            <w:vAlign w:val="center"/>
          </w:tcPr>
          <w:p w14:paraId="6AF0BFC8">
            <w:pPr>
              <w:widowControl/>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宜春市市级行政事业单位通用办公设备配置标准表</w:t>
            </w:r>
          </w:p>
        </w:tc>
      </w:tr>
      <w:tr w14:paraId="5E1D7368">
        <w:tblPrEx>
          <w:tblCellMar>
            <w:top w:w="0" w:type="dxa"/>
            <w:left w:w="108" w:type="dxa"/>
            <w:bottom w:w="0" w:type="dxa"/>
            <w:right w:w="108" w:type="dxa"/>
          </w:tblCellMar>
        </w:tblPrEx>
        <w:trPr>
          <w:trHeight w:val="480" w:hRule="atLeast"/>
        </w:trPr>
        <w:tc>
          <w:tcPr>
            <w:tcW w:w="194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1C16214">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资产品目</w:t>
            </w:r>
          </w:p>
        </w:tc>
        <w:tc>
          <w:tcPr>
            <w:tcW w:w="4160" w:type="dxa"/>
            <w:vMerge w:val="restart"/>
            <w:tcBorders>
              <w:top w:val="single" w:color="auto" w:sz="4" w:space="0"/>
              <w:left w:val="single" w:color="auto" w:sz="4" w:space="0"/>
              <w:bottom w:val="single" w:color="auto" w:sz="4" w:space="0"/>
              <w:right w:val="single" w:color="auto" w:sz="4" w:space="0"/>
            </w:tcBorders>
            <w:noWrap w:val="0"/>
            <w:vAlign w:val="center"/>
          </w:tcPr>
          <w:p w14:paraId="20F49931">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数量上限（台）</w:t>
            </w:r>
          </w:p>
        </w:tc>
        <w:tc>
          <w:tcPr>
            <w:tcW w:w="1145" w:type="dxa"/>
            <w:vMerge w:val="restart"/>
            <w:tcBorders>
              <w:top w:val="single" w:color="auto" w:sz="4" w:space="0"/>
              <w:left w:val="nil"/>
              <w:bottom w:val="single" w:color="auto" w:sz="4" w:space="0"/>
              <w:right w:val="single" w:color="auto" w:sz="4" w:space="0"/>
            </w:tcBorders>
            <w:noWrap w:val="0"/>
            <w:vAlign w:val="center"/>
          </w:tcPr>
          <w:p w14:paraId="787244B6">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价格上限（元）</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51F1D74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最低使用年限（年）</w:t>
            </w:r>
          </w:p>
        </w:tc>
        <w:tc>
          <w:tcPr>
            <w:tcW w:w="1350" w:type="dxa"/>
            <w:vMerge w:val="restart"/>
            <w:tcBorders>
              <w:top w:val="single" w:color="auto" w:sz="4" w:space="0"/>
              <w:left w:val="single" w:color="auto" w:sz="4" w:space="0"/>
              <w:bottom w:val="single" w:color="auto" w:sz="4" w:space="0"/>
              <w:right w:val="single" w:color="auto" w:sz="4" w:space="0"/>
            </w:tcBorders>
            <w:noWrap w:val="0"/>
            <w:vAlign w:val="center"/>
          </w:tcPr>
          <w:p w14:paraId="0AD045A9">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性能要求</w:t>
            </w:r>
          </w:p>
        </w:tc>
      </w:tr>
      <w:tr w14:paraId="1C98FA6D">
        <w:tblPrEx>
          <w:tblCellMar>
            <w:top w:w="0" w:type="dxa"/>
            <w:left w:w="108" w:type="dxa"/>
            <w:bottom w:w="0" w:type="dxa"/>
            <w:right w:w="108" w:type="dxa"/>
          </w:tblCellMar>
        </w:tblPrEx>
        <w:trPr>
          <w:trHeight w:val="480" w:hRule="atLeast"/>
        </w:trPr>
        <w:tc>
          <w:tcPr>
            <w:tcW w:w="19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5530C3C">
            <w:pPr>
              <w:widowControl/>
              <w:jc w:val="left"/>
              <w:rPr>
                <w:rFonts w:ascii="宋体" w:hAnsi="宋体" w:cs="宋体"/>
                <w:b/>
                <w:bCs/>
                <w:color w:val="auto"/>
                <w:kern w:val="0"/>
                <w:sz w:val="24"/>
                <w:highlight w:val="none"/>
              </w:rPr>
            </w:pPr>
          </w:p>
        </w:tc>
        <w:tc>
          <w:tcPr>
            <w:tcW w:w="4160" w:type="dxa"/>
            <w:vMerge w:val="continue"/>
            <w:tcBorders>
              <w:top w:val="single" w:color="auto" w:sz="4" w:space="0"/>
              <w:left w:val="single" w:color="auto" w:sz="4" w:space="0"/>
              <w:bottom w:val="single" w:color="auto" w:sz="4" w:space="0"/>
              <w:right w:val="single" w:color="auto" w:sz="4" w:space="0"/>
            </w:tcBorders>
            <w:noWrap w:val="0"/>
            <w:vAlign w:val="center"/>
          </w:tcPr>
          <w:p w14:paraId="4F436EBE">
            <w:pPr>
              <w:widowControl/>
              <w:jc w:val="left"/>
              <w:rPr>
                <w:rFonts w:ascii="宋体" w:hAnsi="宋体" w:cs="宋体"/>
                <w:b/>
                <w:bCs/>
                <w:color w:val="auto"/>
                <w:kern w:val="0"/>
                <w:sz w:val="24"/>
                <w:highlight w:val="none"/>
              </w:rPr>
            </w:pPr>
          </w:p>
        </w:tc>
        <w:tc>
          <w:tcPr>
            <w:tcW w:w="1145" w:type="dxa"/>
            <w:vMerge w:val="continue"/>
            <w:tcBorders>
              <w:top w:val="single" w:color="auto" w:sz="4" w:space="0"/>
              <w:left w:val="nil"/>
              <w:bottom w:val="single" w:color="auto" w:sz="4" w:space="0"/>
              <w:right w:val="single" w:color="auto" w:sz="4" w:space="0"/>
            </w:tcBorders>
            <w:noWrap w:val="0"/>
            <w:vAlign w:val="center"/>
          </w:tcPr>
          <w:p w14:paraId="5E9990AA">
            <w:pPr>
              <w:widowControl/>
              <w:jc w:val="left"/>
              <w:rPr>
                <w:rFonts w:ascii="宋体" w:hAnsi="宋体" w:cs="宋体"/>
                <w:b/>
                <w:bCs/>
                <w:color w:val="auto"/>
                <w:kern w:val="0"/>
                <w:sz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76D86288">
            <w:pPr>
              <w:widowControl/>
              <w:jc w:val="left"/>
              <w:rPr>
                <w:rFonts w:ascii="宋体" w:hAnsi="宋体" w:cs="宋体"/>
                <w:b/>
                <w:bCs/>
                <w:color w:val="auto"/>
                <w:kern w:val="0"/>
                <w:sz w:val="24"/>
                <w:highlight w:val="none"/>
              </w:rPr>
            </w:pP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67B590B7">
            <w:pPr>
              <w:widowControl/>
              <w:jc w:val="left"/>
              <w:rPr>
                <w:rFonts w:ascii="宋体" w:hAnsi="宋体" w:cs="宋体"/>
                <w:b/>
                <w:bCs/>
                <w:color w:val="auto"/>
                <w:kern w:val="0"/>
                <w:sz w:val="24"/>
                <w:highlight w:val="none"/>
              </w:rPr>
            </w:pPr>
          </w:p>
        </w:tc>
      </w:tr>
      <w:tr w14:paraId="2E028CCC">
        <w:tblPrEx>
          <w:tblCellMar>
            <w:top w:w="0" w:type="dxa"/>
            <w:left w:w="108" w:type="dxa"/>
            <w:bottom w:w="0" w:type="dxa"/>
            <w:right w:w="108" w:type="dxa"/>
          </w:tblCellMar>
        </w:tblPrEx>
        <w:trPr>
          <w:trHeight w:val="1155" w:hRule="atLeast"/>
        </w:trPr>
        <w:tc>
          <w:tcPr>
            <w:tcW w:w="1940" w:type="dxa"/>
            <w:gridSpan w:val="3"/>
            <w:tcBorders>
              <w:top w:val="nil"/>
              <w:left w:val="single" w:color="auto" w:sz="4" w:space="0"/>
              <w:bottom w:val="single" w:color="auto" w:sz="4" w:space="0"/>
              <w:right w:val="single" w:color="auto" w:sz="4" w:space="0"/>
            </w:tcBorders>
            <w:noWrap w:val="0"/>
            <w:vAlign w:val="center"/>
          </w:tcPr>
          <w:p w14:paraId="53CBD4A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台式计算机（含预装正版操作系统软件）</w:t>
            </w:r>
          </w:p>
        </w:tc>
        <w:tc>
          <w:tcPr>
            <w:tcW w:w="4160" w:type="dxa"/>
            <w:tcBorders>
              <w:top w:val="nil"/>
              <w:left w:val="nil"/>
              <w:bottom w:val="single" w:color="auto" w:sz="4" w:space="0"/>
              <w:right w:val="single" w:color="auto" w:sz="4" w:space="0"/>
            </w:tcBorders>
            <w:noWrap w:val="0"/>
            <w:vAlign w:val="center"/>
          </w:tcPr>
          <w:p w14:paraId="6257105C">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结合单位办公网络布置以及保密管理的规定合理配置。涉密单位台式计算机配置数量上限按单位编制内实有人数的150%控制；非涉密单位台式计算机配置数量上限按单位编制内实有人数的100%控制。</w:t>
            </w:r>
          </w:p>
        </w:tc>
        <w:tc>
          <w:tcPr>
            <w:tcW w:w="1145" w:type="dxa"/>
            <w:tcBorders>
              <w:top w:val="nil"/>
              <w:left w:val="nil"/>
              <w:bottom w:val="single" w:color="auto" w:sz="4" w:space="0"/>
              <w:right w:val="single" w:color="auto" w:sz="4" w:space="0"/>
            </w:tcBorders>
            <w:noWrap w:val="0"/>
            <w:vAlign w:val="center"/>
          </w:tcPr>
          <w:p w14:paraId="05442BC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59" w:type="dxa"/>
            <w:tcBorders>
              <w:top w:val="nil"/>
              <w:left w:val="nil"/>
              <w:bottom w:val="single" w:color="auto" w:sz="4" w:space="0"/>
              <w:right w:val="single" w:color="auto" w:sz="4" w:space="0"/>
            </w:tcBorders>
            <w:noWrap w:val="0"/>
            <w:vAlign w:val="center"/>
          </w:tcPr>
          <w:p w14:paraId="747C58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restart"/>
            <w:tcBorders>
              <w:top w:val="nil"/>
              <w:left w:val="single" w:color="auto" w:sz="4" w:space="0"/>
              <w:bottom w:val="single" w:color="auto" w:sz="4" w:space="0"/>
              <w:right w:val="single" w:color="auto" w:sz="4" w:space="0"/>
            </w:tcBorders>
            <w:noWrap w:val="0"/>
            <w:vAlign w:val="center"/>
          </w:tcPr>
          <w:p w14:paraId="5B1B2F83">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按照《中华人民共和国政府采购法》的规定，配置具有较强安全性、稳定性、兼容性，且能耗低、维修便利的设备，不得配置高端设备</w:t>
            </w:r>
          </w:p>
        </w:tc>
      </w:tr>
      <w:tr w14:paraId="4EAFBE13">
        <w:tblPrEx>
          <w:tblCellMar>
            <w:top w:w="0" w:type="dxa"/>
            <w:left w:w="108" w:type="dxa"/>
            <w:bottom w:w="0" w:type="dxa"/>
            <w:right w:w="108" w:type="dxa"/>
          </w:tblCellMar>
        </w:tblPrEx>
        <w:trPr>
          <w:trHeight w:val="885"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1B8E2522">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便携式计算机（含预装正版操作系统软件）</w:t>
            </w:r>
          </w:p>
        </w:tc>
        <w:tc>
          <w:tcPr>
            <w:tcW w:w="4160" w:type="dxa"/>
            <w:tcBorders>
              <w:top w:val="nil"/>
              <w:left w:val="nil"/>
              <w:bottom w:val="single" w:color="auto" w:sz="4" w:space="0"/>
              <w:right w:val="single" w:color="auto" w:sz="4" w:space="0"/>
            </w:tcBorders>
            <w:noWrap w:val="0"/>
            <w:vAlign w:val="center"/>
          </w:tcPr>
          <w:p w14:paraId="448B4223">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便携式计算机配置数量上限按单位编制内实有人数的50%控制。外勤单位可增加便携式计算机数量，同时酌情减少相应数量的台式计算机。</w:t>
            </w:r>
          </w:p>
        </w:tc>
        <w:tc>
          <w:tcPr>
            <w:tcW w:w="1145" w:type="dxa"/>
            <w:tcBorders>
              <w:top w:val="nil"/>
              <w:left w:val="nil"/>
              <w:bottom w:val="single" w:color="auto" w:sz="4" w:space="0"/>
              <w:right w:val="single" w:color="auto" w:sz="4" w:space="0"/>
            </w:tcBorders>
            <w:noWrap w:val="0"/>
            <w:vAlign w:val="center"/>
          </w:tcPr>
          <w:p w14:paraId="31FA2D8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7000</w:t>
            </w:r>
          </w:p>
        </w:tc>
        <w:tc>
          <w:tcPr>
            <w:tcW w:w="1059" w:type="dxa"/>
            <w:tcBorders>
              <w:top w:val="nil"/>
              <w:left w:val="nil"/>
              <w:bottom w:val="single" w:color="auto" w:sz="4" w:space="0"/>
              <w:right w:val="single" w:color="auto" w:sz="4" w:space="0"/>
            </w:tcBorders>
            <w:noWrap w:val="0"/>
            <w:vAlign w:val="center"/>
          </w:tcPr>
          <w:p w14:paraId="678EC88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0422F263">
            <w:pPr>
              <w:widowControl/>
              <w:jc w:val="left"/>
              <w:rPr>
                <w:rFonts w:ascii="仿宋_GB2312" w:hAnsi="宋体" w:eastAsia="仿宋_GB2312" w:cs="宋体"/>
                <w:color w:val="auto"/>
                <w:kern w:val="0"/>
                <w:szCs w:val="21"/>
                <w:highlight w:val="none"/>
              </w:rPr>
            </w:pPr>
          </w:p>
        </w:tc>
      </w:tr>
      <w:tr w14:paraId="583AED39">
        <w:tblPrEx>
          <w:tblCellMar>
            <w:top w:w="0" w:type="dxa"/>
            <w:left w:w="108" w:type="dxa"/>
            <w:bottom w:w="0" w:type="dxa"/>
            <w:right w:w="108" w:type="dxa"/>
          </w:tblCellMar>
        </w:tblPrEx>
        <w:trPr>
          <w:trHeight w:val="510" w:hRule="atLeast"/>
        </w:trPr>
        <w:tc>
          <w:tcPr>
            <w:tcW w:w="664" w:type="dxa"/>
            <w:vMerge w:val="restart"/>
            <w:tcBorders>
              <w:top w:val="nil"/>
              <w:left w:val="single" w:color="auto" w:sz="4" w:space="0"/>
              <w:bottom w:val="single" w:color="auto" w:sz="4" w:space="0"/>
              <w:right w:val="single" w:color="auto" w:sz="4" w:space="0"/>
            </w:tcBorders>
            <w:noWrap w:val="0"/>
            <w:vAlign w:val="center"/>
          </w:tcPr>
          <w:p w14:paraId="09064D52">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打印机（含一体机）</w:t>
            </w:r>
          </w:p>
        </w:tc>
        <w:tc>
          <w:tcPr>
            <w:tcW w:w="496" w:type="dxa"/>
            <w:vMerge w:val="restart"/>
            <w:tcBorders>
              <w:top w:val="nil"/>
              <w:left w:val="single" w:color="auto" w:sz="4" w:space="0"/>
              <w:bottom w:val="single" w:color="auto" w:sz="4" w:space="0"/>
              <w:right w:val="single" w:color="auto" w:sz="4" w:space="0"/>
            </w:tcBorders>
            <w:noWrap w:val="0"/>
            <w:vAlign w:val="center"/>
          </w:tcPr>
          <w:p w14:paraId="32EC7F52">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A4</w:t>
            </w:r>
          </w:p>
        </w:tc>
        <w:tc>
          <w:tcPr>
            <w:tcW w:w="780" w:type="dxa"/>
            <w:tcBorders>
              <w:top w:val="nil"/>
              <w:left w:val="nil"/>
              <w:bottom w:val="single" w:color="auto" w:sz="4" w:space="0"/>
              <w:right w:val="single" w:color="auto" w:sz="4" w:space="0"/>
            </w:tcBorders>
            <w:noWrap w:val="0"/>
            <w:vAlign w:val="center"/>
          </w:tcPr>
          <w:p w14:paraId="66ADE9FE">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黑白</w:t>
            </w:r>
          </w:p>
        </w:tc>
        <w:tc>
          <w:tcPr>
            <w:tcW w:w="4160" w:type="dxa"/>
            <w:vMerge w:val="restart"/>
            <w:tcBorders>
              <w:top w:val="nil"/>
              <w:left w:val="single" w:color="auto" w:sz="4" w:space="0"/>
              <w:bottom w:val="single" w:color="auto" w:sz="4" w:space="0"/>
              <w:right w:val="single" w:color="auto" w:sz="4" w:space="0"/>
            </w:tcBorders>
            <w:noWrap w:val="0"/>
            <w:vAlign w:val="center"/>
          </w:tcPr>
          <w:p w14:paraId="5566B2AF">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打印机的配置数量上限按单位编制内实有人数的50%计算，由单位根据工作需要选择配置A3或A4打印机。其中， A3打印机配置数量上限按单位编制内实有人数的15%计算。原则上不配备彩色打印机，确有需要的，配置数量上限按单位编制内实有人数的3%计算。</w:t>
            </w:r>
          </w:p>
        </w:tc>
        <w:tc>
          <w:tcPr>
            <w:tcW w:w="1145" w:type="dxa"/>
            <w:tcBorders>
              <w:top w:val="nil"/>
              <w:left w:val="nil"/>
              <w:bottom w:val="single" w:color="auto" w:sz="4" w:space="0"/>
              <w:right w:val="single" w:color="auto" w:sz="4" w:space="0"/>
            </w:tcBorders>
            <w:noWrap w:val="0"/>
            <w:vAlign w:val="center"/>
          </w:tcPr>
          <w:p w14:paraId="257BC02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1200</w:t>
            </w:r>
          </w:p>
        </w:tc>
        <w:tc>
          <w:tcPr>
            <w:tcW w:w="1059" w:type="dxa"/>
            <w:vMerge w:val="restart"/>
            <w:tcBorders>
              <w:top w:val="nil"/>
              <w:left w:val="single" w:color="auto" w:sz="4" w:space="0"/>
              <w:bottom w:val="single" w:color="auto" w:sz="4" w:space="0"/>
              <w:right w:val="single" w:color="auto" w:sz="4" w:space="0"/>
            </w:tcBorders>
            <w:noWrap w:val="0"/>
            <w:vAlign w:val="center"/>
          </w:tcPr>
          <w:p w14:paraId="67F3EC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31021364">
            <w:pPr>
              <w:widowControl/>
              <w:jc w:val="left"/>
              <w:rPr>
                <w:rFonts w:ascii="仿宋_GB2312" w:hAnsi="宋体" w:eastAsia="仿宋_GB2312" w:cs="宋体"/>
                <w:color w:val="auto"/>
                <w:kern w:val="0"/>
                <w:szCs w:val="21"/>
                <w:highlight w:val="none"/>
              </w:rPr>
            </w:pPr>
          </w:p>
        </w:tc>
      </w:tr>
      <w:tr w14:paraId="3CA42CFC">
        <w:tblPrEx>
          <w:tblCellMar>
            <w:top w:w="0" w:type="dxa"/>
            <w:left w:w="108" w:type="dxa"/>
            <w:bottom w:w="0" w:type="dxa"/>
            <w:right w:w="108" w:type="dxa"/>
          </w:tblCellMar>
        </w:tblPrEx>
        <w:trPr>
          <w:trHeight w:val="510"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57D3BA38">
            <w:pPr>
              <w:widowControl/>
              <w:jc w:val="left"/>
              <w:rPr>
                <w:rFonts w:ascii="仿宋_GB2312" w:hAnsi="宋体" w:eastAsia="仿宋_GB2312" w:cs="宋体"/>
                <w:color w:val="auto"/>
                <w:kern w:val="0"/>
                <w:szCs w:val="21"/>
                <w:highlight w:val="none"/>
              </w:rPr>
            </w:pPr>
          </w:p>
        </w:tc>
        <w:tc>
          <w:tcPr>
            <w:tcW w:w="496" w:type="dxa"/>
            <w:vMerge w:val="continue"/>
            <w:tcBorders>
              <w:top w:val="nil"/>
              <w:left w:val="single" w:color="auto" w:sz="4" w:space="0"/>
              <w:bottom w:val="single" w:color="auto" w:sz="4" w:space="0"/>
              <w:right w:val="single" w:color="auto" w:sz="4" w:space="0"/>
            </w:tcBorders>
            <w:noWrap w:val="0"/>
            <w:vAlign w:val="center"/>
          </w:tcPr>
          <w:p w14:paraId="459D4095">
            <w:pPr>
              <w:widowControl/>
              <w:jc w:val="left"/>
              <w:rPr>
                <w:rFonts w:ascii="仿宋_GB2312" w:hAnsi="宋体" w:eastAsia="仿宋_GB2312" w:cs="宋体"/>
                <w:color w:val="auto"/>
                <w:kern w:val="0"/>
                <w:szCs w:val="21"/>
                <w:highlight w:val="none"/>
              </w:rPr>
            </w:pPr>
          </w:p>
        </w:tc>
        <w:tc>
          <w:tcPr>
            <w:tcW w:w="780" w:type="dxa"/>
            <w:tcBorders>
              <w:top w:val="nil"/>
              <w:left w:val="nil"/>
              <w:bottom w:val="single" w:color="auto" w:sz="4" w:space="0"/>
              <w:right w:val="single" w:color="auto" w:sz="4" w:space="0"/>
            </w:tcBorders>
            <w:noWrap w:val="0"/>
            <w:vAlign w:val="center"/>
          </w:tcPr>
          <w:p w14:paraId="1C4C0A0B">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彩色</w:t>
            </w:r>
          </w:p>
        </w:tc>
        <w:tc>
          <w:tcPr>
            <w:tcW w:w="4160" w:type="dxa"/>
            <w:vMerge w:val="continue"/>
            <w:tcBorders>
              <w:top w:val="nil"/>
              <w:left w:val="single" w:color="auto" w:sz="4" w:space="0"/>
              <w:bottom w:val="single" w:color="auto" w:sz="4" w:space="0"/>
              <w:right w:val="single" w:color="auto" w:sz="4" w:space="0"/>
            </w:tcBorders>
            <w:noWrap w:val="0"/>
            <w:vAlign w:val="center"/>
          </w:tcPr>
          <w:p w14:paraId="2EC8EEDA">
            <w:pPr>
              <w:widowControl/>
              <w:jc w:val="left"/>
              <w:rPr>
                <w:rFonts w:ascii="仿宋_GB2312" w:hAnsi="宋体" w:eastAsia="仿宋_GB2312" w:cs="宋体"/>
                <w:color w:val="auto"/>
                <w:kern w:val="0"/>
                <w:szCs w:val="21"/>
                <w:highlight w:val="none"/>
              </w:rPr>
            </w:pPr>
          </w:p>
        </w:tc>
        <w:tc>
          <w:tcPr>
            <w:tcW w:w="1145" w:type="dxa"/>
            <w:tcBorders>
              <w:top w:val="nil"/>
              <w:left w:val="nil"/>
              <w:bottom w:val="single" w:color="auto" w:sz="4" w:space="0"/>
              <w:right w:val="single" w:color="auto" w:sz="4" w:space="0"/>
            </w:tcBorders>
            <w:noWrap w:val="0"/>
            <w:vAlign w:val="center"/>
          </w:tcPr>
          <w:p w14:paraId="6185668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59" w:type="dxa"/>
            <w:vMerge w:val="continue"/>
            <w:tcBorders>
              <w:top w:val="nil"/>
              <w:left w:val="single" w:color="auto" w:sz="4" w:space="0"/>
              <w:bottom w:val="single" w:color="auto" w:sz="4" w:space="0"/>
              <w:right w:val="single" w:color="auto" w:sz="4" w:space="0"/>
            </w:tcBorders>
            <w:noWrap w:val="0"/>
            <w:vAlign w:val="center"/>
          </w:tcPr>
          <w:p w14:paraId="67668E45">
            <w:pPr>
              <w:widowControl/>
              <w:jc w:val="left"/>
              <w:rPr>
                <w:rFonts w:ascii="仿宋_GB2312" w:hAnsi="宋体" w:eastAsia="仿宋_GB2312" w:cs="宋体"/>
                <w:color w:val="auto"/>
                <w:kern w:val="0"/>
                <w:szCs w:val="21"/>
                <w:highlight w:val="none"/>
              </w:rPr>
            </w:pPr>
          </w:p>
        </w:tc>
        <w:tc>
          <w:tcPr>
            <w:tcW w:w="1350" w:type="dxa"/>
            <w:vMerge w:val="continue"/>
            <w:tcBorders>
              <w:top w:val="nil"/>
              <w:left w:val="single" w:color="auto" w:sz="4" w:space="0"/>
              <w:bottom w:val="single" w:color="auto" w:sz="4" w:space="0"/>
              <w:right w:val="single" w:color="auto" w:sz="4" w:space="0"/>
            </w:tcBorders>
            <w:noWrap w:val="0"/>
            <w:vAlign w:val="center"/>
          </w:tcPr>
          <w:p w14:paraId="5F2D7AEA">
            <w:pPr>
              <w:widowControl/>
              <w:jc w:val="left"/>
              <w:rPr>
                <w:rFonts w:ascii="仿宋_GB2312" w:hAnsi="宋体" w:eastAsia="仿宋_GB2312" w:cs="宋体"/>
                <w:color w:val="auto"/>
                <w:kern w:val="0"/>
                <w:szCs w:val="21"/>
                <w:highlight w:val="none"/>
              </w:rPr>
            </w:pPr>
          </w:p>
        </w:tc>
      </w:tr>
      <w:tr w14:paraId="655E42D5">
        <w:tblPrEx>
          <w:tblCellMar>
            <w:top w:w="0" w:type="dxa"/>
            <w:left w:w="108" w:type="dxa"/>
            <w:bottom w:w="0" w:type="dxa"/>
            <w:right w:w="108" w:type="dxa"/>
          </w:tblCellMar>
        </w:tblPrEx>
        <w:trPr>
          <w:trHeight w:val="510"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0F8521FA">
            <w:pPr>
              <w:widowControl/>
              <w:jc w:val="left"/>
              <w:rPr>
                <w:rFonts w:ascii="仿宋_GB2312" w:hAnsi="宋体" w:eastAsia="仿宋_GB2312" w:cs="宋体"/>
                <w:color w:val="auto"/>
                <w:kern w:val="0"/>
                <w:szCs w:val="21"/>
                <w:highlight w:val="none"/>
              </w:rPr>
            </w:pPr>
          </w:p>
        </w:tc>
        <w:tc>
          <w:tcPr>
            <w:tcW w:w="496" w:type="dxa"/>
            <w:vMerge w:val="restart"/>
            <w:tcBorders>
              <w:top w:val="nil"/>
              <w:left w:val="single" w:color="auto" w:sz="4" w:space="0"/>
              <w:bottom w:val="single" w:color="auto" w:sz="4" w:space="0"/>
              <w:right w:val="single" w:color="auto" w:sz="4" w:space="0"/>
            </w:tcBorders>
            <w:noWrap w:val="0"/>
            <w:vAlign w:val="center"/>
          </w:tcPr>
          <w:p w14:paraId="74517554">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A3</w:t>
            </w:r>
          </w:p>
        </w:tc>
        <w:tc>
          <w:tcPr>
            <w:tcW w:w="780" w:type="dxa"/>
            <w:tcBorders>
              <w:top w:val="nil"/>
              <w:left w:val="nil"/>
              <w:bottom w:val="single" w:color="auto" w:sz="4" w:space="0"/>
              <w:right w:val="single" w:color="auto" w:sz="4" w:space="0"/>
            </w:tcBorders>
            <w:noWrap w:val="0"/>
            <w:vAlign w:val="center"/>
          </w:tcPr>
          <w:p w14:paraId="2D211A50">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黑白</w:t>
            </w:r>
          </w:p>
        </w:tc>
        <w:tc>
          <w:tcPr>
            <w:tcW w:w="4160" w:type="dxa"/>
            <w:vMerge w:val="continue"/>
            <w:tcBorders>
              <w:top w:val="nil"/>
              <w:left w:val="single" w:color="auto" w:sz="4" w:space="0"/>
              <w:bottom w:val="single" w:color="auto" w:sz="4" w:space="0"/>
              <w:right w:val="single" w:color="auto" w:sz="4" w:space="0"/>
            </w:tcBorders>
            <w:noWrap w:val="0"/>
            <w:vAlign w:val="center"/>
          </w:tcPr>
          <w:p w14:paraId="070A4A90">
            <w:pPr>
              <w:widowControl/>
              <w:jc w:val="left"/>
              <w:rPr>
                <w:rFonts w:ascii="仿宋_GB2312" w:hAnsi="宋体" w:eastAsia="仿宋_GB2312" w:cs="宋体"/>
                <w:color w:val="auto"/>
                <w:kern w:val="0"/>
                <w:szCs w:val="21"/>
                <w:highlight w:val="none"/>
              </w:rPr>
            </w:pPr>
          </w:p>
        </w:tc>
        <w:tc>
          <w:tcPr>
            <w:tcW w:w="1145" w:type="dxa"/>
            <w:tcBorders>
              <w:top w:val="nil"/>
              <w:left w:val="nil"/>
              <w:bottom w:val="single" w:color="auto" w:sz="4" w:space="0"/>
              <w:right w:val="single" w:color="auto" w:sz="4" w:space="0"/>
            </w:tcBorders>
            <w:noWrap w:val="0"/>
            <w:vAlign w:val="center"/>
          </w:tcPr>
          <w:p w14:paraId="1BA3210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7600</w:t>
            </w:r>
          </w:p>
        </w:tc>
        <w:tc>
          <w:tcPr>
            <w:tcW w:w="1059" w:type="dxa"/>
            <w:tcBorders>
              <w:top w:val="nil"/>
              <w:left w:val="nil"/>
              <w:bottom w:val="single" w:color="auto" w:sz="4" w:space="0"/>
              <w:right w:val="single" w:color="auto" w:sz="4" w:space="0"/>
            </w:tcBorders>
            <w:noWrap w:val="0"/>
            <w:vAlign w:val="center"/>
          </w:tcPr>
          <w:p w14:paraId="22D3842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54D6C5DE">
            <w:pPr>
              <w:widowControl/>
              <w:jc w:val="left"/>
              <w:rPr>
                <w:rFonts w:ascii="仿宋_GB2312" w:hAnsi="宋体" w:eastAsia="仿宋_GB2312" w:cs="宋体"/>
                <w:color w:val="auto"/>
                <w:kern w:val="0"/>
                <w:szCs w:val="21"/>
                <w:highlight w:val="none"/>
              </w:rPr>
            </w:pPr>
          </w:p>
        </w:tc>
      </w:tr>
      <w:tr w14:paraId="504BB03F">
        <w:tblPrEx>
          <w:tblCellMar>
            <w:top w:w="0" w:type="dxa"/>
            <w:left w:w="108" w:type="dxa"/>
            <w:bottom w:w="0" w:type="dxa"/>
            <w:right w:w="108" w:type="dxa"/>
          </w:tblCellMar>
        </w:tblPrEx>
        <w:trPr>
          <w:trHeight w:val="510"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3CDF6F74">
            <w:pPr>
              <w:widowControl/>
              <w:jc w:val="left"/>
              <w:rPr>
                <w:rFonts w:ascii="仿宋_GB2312" w:hAnsi="宋体" w:eastAsia="仿宋_GB2312" w:cs="宋体"/>
                <w:color w:val="auto"/>
                <w:kern w:val="0"/>
                <w:szCs w:val="21"/>
                <w:highlight w:val="none"/>
              </w:rPr>
            </w:pPr>
          </w:p>
        </w:tc>
        <w:tc>
          <w:tcPr>
            <w:tcW w:w="496" w:type="dxa"/>
            <w:vMerge w:val="continue"/>
            <w:tcBorders>
              <w:top w:val="nil"/>
              <w:left w:val="single" w:color="auto" w:sz="4" w:space="0"/>
              <w:bottom w:val="single" w:color="auto" w:sz="4" w:space="0"/>
              <w:right w:val="single" w:color="auto" w:sz="4" w:space="0"/>
            </w:tcBorders>
            <w:noWrap w:val="0"/>
            <w:vAlign w:val="center"/>
          </w:tcPr>
          <w:p w14:paraId="5BA6E582">
            <w:pPr>
              <w:widowControl/>
              <w:jc w:val="left"/>
              <w:rPr>
                <w:rFonts w:ascii="仿宋_GB2312" w:hAnsi="宋体" w:eastAsia="仿宋_GB2312" w:cs="宋体"/>
                <w:color w:val="auto"/>
                <w:kern w:val="0"/>
                <w:szCs w:val="21"/>
                <w:highlight w:val="none"/>
              </w:rPr>
            </w:pPr>
          </w:p>
        </w:tc>
        <w:tc>
          <w:tcPr>
            <w:tcW w:w="780" w:type="dxa"/>
            <w:tcBorders>
              <w:top w:val="nil"/>
              <w:left w:val="nil"/>
              <w:bottom w:val="single" w:color="auto" w:sz="4" w:space="0"/>
              <w:right w:val="single" w:color="auto" w:sz="4" w:space="0"/>
            </w:tcBorders>
            <w:noWrap w:val="0"/>
            <w:vAlign w:val="center"/>
          </w:tcPr>
          <w:p w14:paraId="19B5CDB8">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彩色</w:t>
            </w:r>
          </w:p>
        </w:tc>
        <w:tc>
          <w:tcPr>
            <w:tcW w:w="4160" w:type="dxa"/>
            <w:vMerge w:val="continue"/>
            <w:tcBorders>
              <w:top w:val="nil"/>
              <w:left w:val="single" w:color="auto" w:sz="4" w:space="0"/>
              <w:bottom w:val="single" w:color="auto" w:sz="4" w:space="0"/>
              <w:right w:val="single" w:color="auto" w:sz="4" w:space="0"/>
            </w:tcBorders>
            <w:noWrap w:val="0"/>
            <w:vAlign w:val="center"/>
          </w:tcPr>
          <w:p w14:paraId="40948902">
            <w:pPr>
              <w:widowControl/>
              <w:jc w:val="left"/>
              <w:rPr>
                <w:rFonts w:ascii="仿宋_GB2312" w:hAnsi="宋体" w:eastAsia="仿宋_GB2312" w:cs="宋体"/>
                <w:color w:val="auto"/>
                <w:kern w:val="0"/>
                <w:szCs w:val="21"/>
                <w:highlight w:val="none"/>
              </w:rPr>
            </w:pPr>
          </w:p>
        </w:tc>
        <w:tc>
          <w:tcPr>
            <w:tcW w:w="1145" w:type="dxa"/>
            <w:tcBorders>
              <w:top w:val="nil"/>
              <w:left w:val="nil"/>
              <w:bottom w:val="single" w:color="auto" w:sz="4" w:space="0"/>
              <w:right w:val="single" w:color="auto" w:sz="4" w:space="0"/>
            </w:tcBorders>
            <w:noWrap w:val="0"/>
            <w:vAlign w:val="center"/>
          </w:tcPr>
          <w:p w14:paraId="66C139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15000</w:t>
            </w:r>
          </w:p>
        </w:tc>
        <w:tc>
          <w:tcPr>
            <w:tcW w:w="1059" w:type="dxa"/>
            <w:tcBorders>
              <w:top w:val="nil"/>
              <w:left w:val="nil"/>
              <w:bottom w:val="single" w:color="auto" w:sz="4" w:space="0"/>
              <w:right w:val="single" w:color="auto" w:sz="4" w:space="0"/>
            </w:tcBorders>
            <w:noWrap w:val="0"/>
            <w:vAlign w:val="center"/>
          </w:tcPr>
          <w:p w14:paraId="01B26C7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4E2C79F7">
            <w:pPr>
              <w:widowControl/>
              <w:jc w:val="left"/>
              <w:rPr>
                <w:rFonts w:ascii="仿宋_GB2312" w:hAnsi="宋体" w:eastAsia="仿宋_GB2312" w:cs="宋体"/>
                <w:color w:val="auto"/>
                <w:kern w:val="0"/>
                <w:szCs w:val="21"/>
                <w:highlight w:val="none"/>
              </w:rPr>
            </w:pPr>
          </w:p>
        </w:tc>
      </w:tr>
      <w:tr w14:paraId="5B649B28">
        <w:tblPrEx>
          <w:tblCellMar>
            <w:top w:w="0" w:type="dxa"/>
            <w:left w:w="108" w:type="dxa"/>
            <w:bottom w:w="0" w:type="dxa"/>
            <w:right w:w="108" w:type="dxa"/>
          </w:tblCellMar>
        </w:tblPrEx>
        <w:trPr>
          <w:trHeight w:val="510"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2B38FCD4">
            <w:pPr>
              <w:widowControl/>
              <w:jc w:val="left"/>
              <w:rPr>
                <w:rFonts w:ascii="仿宋_GB2312" w:hAnsi="宋体" w:eastAsia="仿宋_GB2312" w:cs="宋体"/>
                <w:color w:val="auto"/>
                <w:kern w:val="0"/>
                <w:szCs w:val="21"/>
                <w:highlight w:val="none"/>
              </w:rPr>
            </w:pPr>
          </w:p>
        </w:tc>
        <w:tc>
          <w:tcPr>
            <w:tcW w:w="1276" w:type="dxa"/>
            <w:gridSpan w:val="2"/>
            <w:tcBorders>
              <w:top w:val="single" w:color="auto" w:sz="4" w:space="0"/>
              <w:left w:val="nil"/>
              <w:bottom w:val="single" w:color="auto" w:sz="4" w:space="0"/>
              <w:right w:val="single" w:color="auto" w:sz="4" w:space="0"/>
            </w:tcBorders>
            <w:noWrap w:val="0"/>
            <w:vAlign w:val="center"/>
          </w:tcPr>
          <w:p w14:paraId="58C43A9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票据打印机</w:t>
            </w:r>
          </w:p>
        </w:tc>
        <w:tc>
          <w:tcPr>
            <w:tcW w:w="4160" w:type="dxa"/>
            <w:tcBorders>
              <w:top w:val="nil"/>
              <w:left w:val="nil"/>
              <w:bottom w:val="single" w:color="auto" w:sz="4" w:space="0"/>
              <w:right w:val="single" w:color="auto" w:sz="4" w:space="0"/>
            </w:tcBorders>
            <w:noWrap w:val="0"/>
            <w:vAlign w:val="center"/>
          </w:tcPr>
          <w:p w14:paraId="4D04381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根据机构职能和工作需要合理配置</w:t>
            </w:r>
          </w:p>
        </w:tc>
        <w:tc>
          <w:tcPr>
            <w:tcW w:w="1145" w:type="dxa"/>
            <w:tcBorders>
              <w:top w:val="nil"/>
              <w:left w:val="nil"/>
              <w:bottom w:val="single" w:color="auto" w:sz="4" w:space="0"/>
              <w:right w:val="single" w:color="auto" w:sz="4" w:space="0"/>
            </w:tcBorders>
            <w:noWrap w:val="0"/>
            <w:vAlign w:val="center"/>
          </w:tcPr>
          <w:p w14:paraId="71D187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59" w:type="dxa"/>
            <w:tcBorders>
              <w:top w:val="nil"/>
              <w:left w:val="nil"/>
              <w:bottom w:val="single" w:color="auto" w:sz="4" w:space="0"/>
              <w:right w:val="single" w:color="auto" w:sz="4" w:space="0"/>
            </w:tcBorders>
            <w:noWrap w:val="0"/>
            <w:vAlign w:val="center"/>
          </w:tcPr>
          <w:p w14:paraId="232C4F4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195920CF">
            <w:pPr>
              <w:widowControl/>
              <w:jc w:val="left"/>
              <w:rPr>
                <w:rFonts w:ascii="仿宋_GB2312" w:hAnsi="宋体" w:eastAsia="仿宋_GB2312" w:cs="宋体"/>
                <w:color w:val="auto"/>
                <w:kern w:val="0"/>
                <w:szCs w:val="21"/>
                <w:highlight w:val="none"/>
              </w:rPr>
            </w:pPr>
          </w:p>
        </w:tc>
      </w:tr>
      <w:tr w14:paraId="2F317C56">
        <w:tblPrEx>
          <w:tblCellMar>
            <w:top w:w="0" w:type="dxa"/>
            <w:left w:w="108" w:type="dxa"/>
            <w:bottom w:w="0" w:type="dxa"/>
            <w:right w:w="108" w:type="dxa"/>
          </w:tblCellMar>
        </w:tblPrEx>
        <w:trPr>
          <w:trHeight w:val="540"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0A50BFEC">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高档复印机</w:t>
            </w:r>
          </w:p>
        </w:tc>
        <w:tc>
          <w:tcPr>
            <w:tcW w:w="4160" w:type="dxa"/>
            <w:tcBorders>
              <w:top w:val="nil"/>
              <w:left w:val="nil"/>
              <w:bottom w:val="single" w:color="auto" w:sz="4" w:space="0"/>
              <w:right w:val="single" w:color="auto" w:sz="4" w:space="0"/>
            </w:tcBorders>
            <w:noWrap w:val="0"/>
            <w:vAlign w:val="center"/>
          </w:tcPr>
          <w:p w14:paraId="0C096E2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每50人以上（含50人）的单位文印室可配一台</w:t>
            </w:r>
          </w:p>
        </w:tc>
        <w:tc>
          <w:tcPr>
            <w:tcW w:w="1145" w:type="dxa"/>
            <w:tcBorders>
              <w:top w:val="nil"/>
              <w:left w:val="nil"/>
              <w:bottom w:val="single" w:color="auto" w:sz="4" w:space="0"/>
              <w:right w:val="single" w:color="auto" w:sz="4" w:space="0"/>
            </w:tcBorders>
            <w:noWrap w:val="0"/>
            <w:vAlign w:val="center"/>
          </w:tcPr>
          <w:p w14:paraId="334AED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59" w:type="dxa"/>
            <w:tcBorders>
              <w:top w:val="nil"/>
              <w:left w:val="nil"/>
              <w:bottom w:val="single" w:color="auto" w:sz="4" w:space="0"/>
              <w:right w:val="single" w:color="auto" w:sz="4" w:space="0"/>
            </w:tcBorders>
            <w:noWrap w:val="0"/>
            <w:vAlign w:val="center"/>
          </w:tcPr>
          <w:p w14:paraId="31E3D48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6年或复印30万张纸</w:t>
            </w:r>
          </w:p>
        </w:tc>
        <w:tc>
          <w:tcPr>
            <w:tcW w:w="1350" w:type="dxa"/>
            <w:vMerge w:val="continue"/>
            <w:tcBorders>
              <w:top w:val="nil"/>
              <w:left w:val="single" w:color="auto" w:sz="4" w:space="0"/>
              <w:bottom w:val="single" w:color="auto" w:sz="4" w:space="0"/>
              <w:right w:val="single" w:color="auto" w:sz="4" w:space="0"/>
            </w:tcBorders>
            <w:noWrap w:val="0"/>
            <w:vAlign w:val="center"/>
          </w:tcPr>
          <w:p w14:paraId="689DFD33">
            <w:pPr>
              <w:widowControl/>
              <w:jc w:val="left"/>
              <w:rPr>
                <w:rFonts w:ascii="仿宋_GB2312" w:hAnsi="宋体" w:eastAsia="仿宋_GB2312" w:cs="宋体"/>
                <w:color w:val="auto"/>
                <w:kern w:val="0"/>
                <w:szCs w:val="21"/>
                <w:highlight w:val="none"/>
              </w:rPr>
            </w:pPr>
          </w:p>
        </w:tc>
      </w:tr>
      <w:tr w14:paraId="46867C73">
        <w:tblPrEx>
          <w:tblCellMar>
            <w:top w:w="0" w:type="dxa"/>
            <w:left w:w="108" w:type="dxa"/>
            <w:bottom w:w="0" w:type="dxa"/>
            <w:right w:w="108" w:type="dxa"/>
          </w:tblCellMar>
        </w:tblPrEx>
        <w:trPr>
          <w:trHeight w:val="1523"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5ABFBBD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复印机</w:t>
            </w:r>
          </w:p>
        </w:tc>
        <w:tc>
          <w:tcPr>
            <w:tcW w:w="4160" w:type="dxa"/>
            <w:tcBorders>
              <w:top w:val="nil"/>
              <w:left w:val="nil"/>
              <w:bottom w:val="single" w:color="auto" w:sz="4" w:space="0"/>
              <w:right w:val="single" w:color="auto" w:sz="4" w:space="0"/>
            </w:tcBorders>
            <w:noWrap w:val="0"/>
            <w:vAlign w:val="center"/>
          </w:tcPr>
          <w:p w14:paraId="4630BFE8">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编制内实有人数在100人以内的单位，每20人可以配置1台复印机，不足20人的按20人计算；编制内实有人数在100人以上的单位，超出100人的部分每30人可以配置1台复印机，不足30人的按30人计算。</w:t>
            </w:r>
          </w:p>
        </w:tc>
        <w:tc>
          <w:tcPr>
            <w:tcW w:w="1145" w:type="dxa"/>
            <w:tcBorders>
              <w:top w:val="nil"/>
              <w:left w:val="nil"/>
              <w:bottom w:val="single" w:color="auto" w:sz="4" w:space="0"/>
              <w:right w:val="single" w:color="auto" w:sz="4" w:space="0"/>
            </w:tcBorders>
            <w:noWrap w:val="0"/>
            <w:vAlign w:val="center"/>
          </w:tcPr>
          <w:p w14:paraId="3B0C218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25000</w:t>
            </w:r>
          </w:p>
        </w:tc>
        <w:tc>
          <w:tcPr>
            <w:tcW w:w="1059" w:type="dxa"/>
            <w:tcBorders>
              <w:top w:val="nil"/>
              <w:left w:val="nil"/>
              <w:bottom w:val="single" w:color="auto" w:sz="4" w:space="0"/>
              <w:right w:val="single" w:color="auto" w:sz="4" w:space="0"/>
            </w:tcBorders>
            <w:noWrap w:val="0"/>
            <w:vAlign w:val="center"/>
          </w:tcPr>
          <w:p w14:paraId="177F18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6年或复印30万张纸</w:t>
            </w:r>
          </w:p>
        </w:tc>
        <w:tc>
          <w:tcPr>
            <w:tcW w:w="1350" w:type="dxa"/>
            <w:vMerge w:val="continue"/>
            <w:tcBorders>
              <w:top w:val="nil"/>
              <w:left w:val="single" w:color="auto" w:sz="4" w:space="0"/>
              <w:bottom w:val="single" w:color="auto" w:sz="4" w:space="0"/>
              <w:right w:val="single" w:color="auto" w:sz="4" w:space="0"/>
            </w:tcBorders>
            <w:noWrap w:val="0"/>
            <w:vAlign w:val="center"/>
          </w:tcPr>
          <w:p w14:paraId="219344E7">
            <w:pPr>
              <w:widowControl/>
              <w:jc w:val="left"/>
              <w:rPr>
                <w:rFonts w:ascii="仿宋_GB2312" w:hAnsi="宋体" w:eastAsia="仿宋_GB2312" w:cs="宋体"/>
                <w:color w:val="auto"/>
                <w:kern w:val="0"/>
                <w:szCs w:val="21"/>
                <w:highlight w:val="none"/>
              </w:rPr>
            </w:pPr>
          </w:p>
        </w:tc>
      </w:tr>
      <w:tr w14:paraId="6987E31A">
        <w:tblPrEx>
          <w:tblCellMar>
            <w:top w:w="0" w:type="dxa"/>
            <w:left w:w="108" w:type="dxa"/>
            <w:bottom w:w="0" w:type="dxa"/>
            <w:right w:w="108" w:type="dxa"/>
          </w:tblCellMar>
        </w:tblPrEx>
        <w:trPr>
          <w:trHeight w:val="499"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7E7330F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一体机/传真机</w:t>
            </w:r>
          </w:p>
        </w:tc>
        <w:tc>
          <w:tcPr>
            <w:tcW w:w="4160" w:type="dxa"/>
            <w:tcBorders>
              <w:top w:val="nil"/>
              <w:left w:val="nil"/>
              <w:bottom w:val="single" w:color="auto" w:sz="4" w:space="0"/>
              <w:right w:val="single" w:color="auto" w:sz="4" w:space="0"/>
            </w:tcBorders>
            <w:noWrap w:val="0"/>
            <w:vAlign w:val="center"/>
          </w:tcPr>
          <w:p w14:paraId="000D3C1D">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配置数量上限按单位编制内实有人数的30%计算</w:t>
            </w:r>
          </w:p>
        </w:tc>
        <w:tc>
          <w:tcPr>
            <w:tcW w:w="1145" w:type="dxa"/>
            <w:tcBorders>
              <w:top w:val="nil"/>
              <w:left w:val="nil"/>
              <w:bottom w:val="single" w:color="auto" w:sz="4" w:space="0"/>
              <w:right w:val="single" w:color="auto" w:sz="4" w:space="0"/>
            </w:tcBorders>
            <w:noWrap w:val="0"/>
            <w:vAlign w:val="center"/>
          </w:tcPr>
          <w:p w14:paraId="2427540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59" w:type="dxa"/>
            <w:tcBorders>
              <w:top w:val="nil"/>
              <w:left w:val="nil"/>
              <w:bottom w:val="single" w:color="auto" w:sz="4" w:space="0"/>
              <w:right w:val="single" w:color="auto" w:sz="4" w:space="0"/>
            </w:tcBorders>
            <w:noWrap w:val="0"/>
            <w:vAlign w:val="center"/>
          </w:tcPr>
          <w:p w14:paraId="001B5C0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55758B80">
            <w:pPr>
              <w:widowControl/>
              <w:jc w:val="left"/>
              <w:rPr>
                <w:rFonts w:ascii="仿宋_GB2312" w:hAnsi="宋体" w:eastAsia="仿宋_GB2312" w:cs="宋体"/>
                <w:color w:val="auto"/>
                <w:kern w:val="0"/>
                <w:szCs w:val="21"/>
                <w:highlight w:val="none"/>
              </w:rPr>
            </w:pPr>
          </w:p>
        </w:tc>
      </w:tr>
      <w:tr w14:paraId="0F95DEA7">
        <w:tblPrEx>
          <w:tblCellMar>
            <w:top w:w="0" w:type="dxa"/>
            <w:left w:w="108" w:type="dxa"/>
            <w:bottom w:w="0" w:type="dxa"/>
            <w:right w:w="108" w:type="dxa"/>
          </w:tblCellMar>
        </w:tblPrEx>
        <w:trPr>
          <w:trHeight w:val="499"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699E802A">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扫描仪</w:t>
            </w:r>
          </w:p>
        </w:tc>
        <w:tc>
          <w:tcPr>
            <w:tcW w:w="4160" w:type="dxa"/>
            <w:tcBorders>
              <w:top w:val="nil"/>
              <w:left w:val="nil"/>
              <w:bottom w:val="single" w:color="auto" w:sz="4" w:space="0"/>
              <w:right w:val="single" w:color="auto" w:sz="4" w:space="0"/>
            </w:tcBorders>
            <w:noWrap w:val="0"/>
            <w:vAlign w:val="center"/>
          </w:tcPr>
          <w:p w14:paraId="63874F5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配置数量上限按单位编制内实有人数的5%计算</w:t>
            </w:r>
          </w:p>
        </w:tc>
        <w:tc>
          <w:tcPr>
            <w:tcW w:w="1145" w:type="dxa"/>
            <w:tcBorders>
              <w:top w:val="nil"/>
              <w:left w:val="nil"/>
              <w:bottom w:val="single" w:color="auto" w:sz="4" w:space="0"/>
              <w:right w:val="single" w:color="auto" w:sz="4" w:space="0"/>
            </w:tcBorders>
            <w:noWrap w:val="0"/>
            <w:vAlign w:val="center"/>
          </w:tcPr>
          <w:p w14:paraId="0D791C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4000</w:t>
            </w:r>
          </w:p>
        </w:tc>
        <w:tc>
          <w:tcPr>
            <w:tcW w:w="1059" w:type="dxa"/>
            <w:tcBorders>
              <w:top w:val="nil"/>
              <w:left w:val="nil"/>
              <w:bottom w:val="single" w:color="auto" w:sz="4" w:space="0"/>
              <w:right w:val="single" w:color="auto" w:sz="4" w:space="0"/>
            </w:tcBorders>
            <w:noWrap w:val="0"/>
            <w:vAlign w:val="center"/>
          </w:tcPr>
          <w:p w14:paraId="1FAB07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2BBF1ECD">
            <w:pPr>
              <w:widowControl/>
              <w:jc w:val="left"/>
              <w:rPr>
                <w:rFonts w:ascii="仿宋_GB2312" w:hAnsi="宋体" w:eastAsia="仿宋_GB2312" w:cs="宋体"/>
                <w:color w:val="auto"/>
                <w:kern w:val="0"/>
                <w:szCs w:val="21"/>
                <w:highlight w:val="none"/>
              </w:rPr>
            </w:pPr>
          </w:p>
        </w:tc>
      </w:tr>
      <w:tr w14:paraId="52A88ADF">
        <w:tblPrEx>
          <w:tblCellMar>
            <w:top w:w="0" w:type="dxa"/>
            <w:left w:w="108" w:type="dxa"/>
            <w:bottom w:w="0" w:type="dxa"/>
            <w:right w:w="108" w:type="dxa"/>
          </w:tblCellMar>
        </w:tblPrEx>
        <w:trPr>
          <w:trHeight w:val="499"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3E818E8C">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碎纸机</w:t>
            </w:r>
          </w:p>
        </w:tc>
        <w:tc>
          <w:tcPr>
            <w:tcW w:w="4160" w:type="dxa"/>
            <w:tcBorders>
              <w:top w:val="nil"/>
              <w:left w:val="nil"/>
              <w:bottom w:val="single" w:color="auto" w:sz="4" w:space="0"/>
              <w:right w:val="single" w:color="auto" w:sz="4" w:space="0"/>
            </w:tcBorders>
            <w:noWrap w:val="0"/>
            <w:vAlign w:val="center"/>
          </w:tcPr>
          <w:p w14:paraId="51155D14">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配置数量上限按单位编制内实有人数的5%计算</w:t>
            </w:r>
          </w:p>
        </w:tc>
        <w:tc>
          <w:tcPr>
            <w:tcW w:w="1145" w:type="dxa"/>
            <w:tcBorders>
              <w:top w:val="nil"/>
              <w:left w:val="nil"/>
              <w:bottom w:val="single" w:color="auto" w:sz="4" w:space="0"/>
              <w:right w:val="single" w:color="auto" w:sz="4" w:space="0"/>
            </w:tcBorders>
            <w:noWrap w:val="0"/>
            <w:vAlign w:val="center"/>
          </w:tcPr>
          <w:p w14:paraId="316EE63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59" w:type="dxa"/>
            <w:tcBorders>
              <w:top w:val="nil"/>
              <w:left w:val="nil"/>
              <w:bottom w:val="single" w:color="auto" w:sz="4" w:space="0"/>
              <w:right w:val="single" w:color="auto" w:sz="4" w:space="0"/>
            </w:tcBorders>
            <w:noWrap w:val="0"/>
            <w:vAlign w:val="center"/>
          </w:tcPr>
          <w:p w14:paraId="7AE859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nil"/>
              <w:left w:val="single" w:color="auto" w:sz="4" w:space="0"/>
              <w:bottom w:val="single" w:color="auto" w:sz="4" w:space="0"/>
              <w:right w:val="single" w:color="auto" w:sz="4" w:space="0"/>
            </w:tcBorders>
            <w:noWrap w:val="0"/>
            <w:vAlign w:val="center"/>
          </w:tcPr>
          <w:p w14:paraId="01017BFF">
            <w:pPr>
              <w:widowControl/>
              <w:jc w:val="left"/>
              <w:rPr>
                <w:rFonts w:ascii="仿宋_GB2312" w:hAnsi="宋体" w:eastAsia="仿宋_GB2312" w:cs="宋体"/>
                <w:color w:val="auto"/>
                <w:kern w:val="0"/>
                <w:szCs w:val="21"/>
                <w:highlight w:val="none"/>
              </w:rPr>
            </w:pPr>
          </w:p>
        </w:tc>
      </w:tr>
      <w:tr w14:paraId="398FD0C3">
        <w:tblPrEx>
          <w:tblCellMar>
            <w:top w:w="0" w:type="dxa"/>
            <w:left w:w="108" w:type="dxa"/>
            <w:bottom w:w="0" w:type="dxa"/>
            <w:right w:w="108" w:type="dxa"/>
          </w:tblCellMar>
        </w:tblPrEx>
        <w:trPr>
          <w:trHeight w:val="1211"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389EDE17">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投影仪</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314CDC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编制内实有人数在100人以内的单位，每50人可以配置1台投影仪，不足50人的按50人计算；编制内实有人数在100人以上的单位，超出100人的部分每30人可以配置1台投影仪，不足30人的按30人计算。</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1152D69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D9BFF3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02F46FCC">
            <w:pPr>
              <w:widowControl/>
              <w:jc w:val="left"/>
              <w:rPr>
                <w:rFonts w:ascii="仿宋_GB2312" w:hAnsi="宋体" w:eastAsia="仿宋_GB2312" w:cs="宋体"/>
                <w:color w:val="auto"/>
                <w:kern w:val="0"/>
                <w:szCs w:val="21"/>
                <w:highlight w:val="none"/>
              </w:rPr>
            </w:pPr>
          </w:p>
        </w:tc>
      </w:tr>
      <w:tr w14:paraId="2F7EBBF1">
        <w:tblPrEx>
          <w:tblCellMar>
            <w:top w:w="0" w:type="dxa"/>
            <w:left w:w="108" w:type="dxa"/>
            <w:bottom w:w="0" w:type="dxa"/>
            <w:right w:w="108" w:type="dxa"/>
          </w:tblCellMar>
        </w:tblPrEx>
        <w:trPr>
          <w:trHeight w:val="462" w:hRule="atLeast"/>
        </w:trPr>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14:paraId="350773BC">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照相机</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6BC8AB8">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普通相机</w:t>
            </w:r>
          </w:p>
        </w:tc>
        <w:tc>
          <w:tcPr>
            <w:tcW w:w="4160" w:type="dxa"/>
            <w:vMerge w:val="restart"/>
            <w:tcBorders>
              <w:top w:val="single" w:color="auto" w:sz="4" w:space="0"/>
              <w:left w:val="single" w:color="auto" w:sz="4" w:space="0"/>
              <w:bottom w:val="single" w:color="auto" w:sz="4" w:space="0"/>
              <w:right w:val="single" w:color="auto" w:sz="4" w:space="0"/>
            </w:tcBorders>
            <w:noWrap w:val="0"/>
            <w:vAlign w:val="center"/>
          </w:tcPr>
          <w:p w14:paraId="49398786">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相机配置总数不得超过单位人数的2%，不足50人按50人计算，因特殊职能需配置高档相机的，每个单位可配置1台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75EDB5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4000</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55ADEA4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23F359EA">
            <w:pPr>
              <w:widowControl/>
              <w:jc w:val="left"/>
              <w:rPr>
                <w:rFonts w:ascii="仿宋_GB2312" w:hAnsi="宋体" w:eastAsia="仿宋_GB2312" w:cs="宋体"/>
                <w:color w:val="auto"/>
                <w:kern w:val="0"/>
                <w:szCs w:val="21"/>
                <w:highlight w:val="none"/>
              </w:rPr>
            </w:pPr>
          </w:p>
        </w:tc>
      </w:tr>
      <w:tr w14:paraId="46884C03">
        <w:tblPrEx>
          <w:tblCellMar>
            <w:top w:w="0" w:type="dxa"/>
            <w:left w:w="108" w:type="dxa"/>
            <w:bottom w:w="0" w:type="dxa"/>
            <w:right w:w="108" w:type="dxa"/>
          </w:tblCellMar>
        </w:tblPrEx>
        <w:trPr>
          <w:trHeight w:val="405" w:hRule="atLeast"/>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14:paraId="039E2BC2">
            <w:pPr>
              <w:widowControl/>
              <w:jc w:val="left"/>
              <w:rPr>
                <w:rFonts w:ascii="仿宋_GB2312" w:hAnsi="宋体" w:eastAsia="仿宋_GB2312" w:cs="宋体"/>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D6D370E">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高档相机</w:t>
            </w:r>
          </w:p>
        </w:tc>
        <w:tc>
          <w:tcPr>
            <w:tcW w:w="4160" w:type="dxa"/>
            <w:vMerge w:val="continue"/>
            <w:tcBorders>
              <w:top w:val="single" w:color="auto" w:sz="4" w:space="0"/>
              <w:left w:val="single" w:color="auto" w:sz="4" w:space="0"/>
              <w:bottom w:val="single" w:color="auto" w:sz="4" w:space="0"/>
              <w:right w:val="single" w:color="auto" w:sz="4" w:space="0"/>
            </w:tcBorders>
            <w:noWrap w:val="0"/>
            <w:vAlign w:val="center"/>
          </w:tcPr>
          <w:p w14:paraId="74441800">
            <w:pPr>
              <w:widowControl/>
              <w:jc w:val="left"/>
              <w:rPr>
                <w:rFonts w:ascii="仿宋_GB2312" w:hAnsi="宋体" w:eastAsia="仿宋_GB2312" w:cs="宋体"/>
                <w:color w:val="auto"/>
                <w:kern w:val="0"/>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1B514C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25000</w:t>
            </w: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2BEFC720">
            <w:pPr>
              <w:widowControl/>
              <w:jc w:val="left"/>
              <w:rPr>
                <w:rFonts w:ascii="仿宋_GB2312" w:hAnsi="宋体" w:eastAsia="仿宋_GB2312" w:cs="宋体"/>
                <w:color w:val="auto"/>
                <w:kern w:val="0"/>
                <w:szCs w:val="21"/>
                <w:highlight w:val="none"/>
              </w:rPr>
            </w:pP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1580DC39">
            <w:pPr>
              <w:widowControl/>
              <w:jc w:val="left"/>
              <w:rPr>
                <w:rFonts w:ascii="仿宋_GB2312" w:hAnsi="宋体" w:eastAsia="仿宋_GB2312" w:cs="宋体"/>
                <w:color w:val="auto"/>
                <w:kern w:val="0"/>
                <w:szCs w:val="21"/>
                <w:highlight w:val="none"/>
              </w:rPr>
            </w:pPr>
          </w:p>
        </w:tc>
      </w:tr>
      <w:tr w14:paraId="055893D7">
        <w:tblPrEx>
          <w:tblCellMar>
            <w:top w:w="0" w:type="dxa"/>
            <w:left w:w="108" w:type="dxa"/>
            <w:bottom w:w="0" w:type="dxa"/>
            <w:right w:w="108" w:type="dxa"/>
          </w:tblCellMar>
        </w:tblPrEx>
        <w:trPr>
          <w:trHeight w:val="439"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578AB1E9">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摄像机</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300BE6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每个单位根据工作需要，可配置1台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315E82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6000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C57F0A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5B2CC915">
            <w:pPr>
              <w:widowControl/>
              <w:jc w:val="left"/>
              <w:rPr>
                <w:rFonts w:ascii="仿宋_GB2312" w:hAnsi="宋体" w:eastAsia="仿宋_GB2312" w:cs="宋体"/>
                <w:color w:val="auto"/>
                <w:kern w:val="0"/>
                <w:szCs w:val="21"/>
                <w:highlight w:val="none"/>
              </w:rPr>
            </w:pPr>
          </w:p>
        </w:tc>
      </w:tr>
      <w:tr w14:paraId="3105CCD2">
        <w:trPr>
          <w:trHeight w:val="379" w:hRule="atLeast"/>
        </w:trPr>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14:paraId="53ECAA50">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空调</w:t>
            </w:r>
          </w:p>
        </w:tc>
        <w:tc>
          <w:tcPr>
            <w:tcW w:w="1276" w:type="dxa"/>
            <w:gridSpan w:val="2"/>
            <w:tcBorders>
              <w:top w:val="single" w:color="auto" w:sz="4" w:space="0"/>
              <w:left w:val="nil"/>
              <w:bottom w:val="single" w:color="auto" w:sz="4" w:space="0"/>
              <w:right w:val="single" w:color="auto" w:sz="4" w:space="0"/>
            </w:tcBorders>
            <w:noWrap w:val="0"/>
            <w:vAlign w:val="center"/>
          </w:tcPr>
          <w:p w14:paraId="6B31050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中央空调</w:t>
            </w:r>
          </w:p>
        </w:tc>
        <w:tc>
          <w:tcPr>
            <w:tcW w:w="4160" w:type="dxa"/>
            <w:tcBorders>
              <w:top w:val="single" w:color="auto" w:sz="4" w:space="0"/>
              <w:left w:val="nil"/>
              <w:bottom w:val="single" w:color="auto" w:sz="4" w:space="0"/>
              <w:right w:val="single" w:color="auto" w:sz="4" w:space="0"/>
            </w:tcBorders>
            <w:noWrap w:val="0"/>
            <w:vAlign w:val="center"/>
          </w:tcPr>
          <w:p w14:paraId="28C91AD9">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根据工作需要合理配置</w:t>
            </w:r>
          </w:p>
        </w:tc>
        <w:tc>
          <w:tcPr>
            <w:tcW w:w="1145" w:type="dxa"/>
            <w:tcBorders>
              <w:top w:val="single" w:color="auto" w:sz="4" w:space="0"/>
              <w:left w:val="nil"/>
              <w:bottom w:val="single" w:color="auto" w:sz="4" w:space="0"/>
              <w:right w:val="single" w:color="auto" w:sz="4" w:space="0"/>
            </w:tcBorders>
            <w:noWrap w:val="0"/>
            <w:vAlign w:val="center"/>
          </w:tcPr>
          <w:p w14:paraId="65EC053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10000/冷吨</w:t>
            </w:r>
          </w:p>
        </w:tc>
        <w:tc>
          <w:tcPr>
            <w:tcW w:w="1059" w:type="dxa"/>
            <w:tcBorders>
              <w:top w:val="single" w:color="auto" w:sz="4" w:space="0"/>
              <w:left w:val="nil"/>
              <w:bottom w:val="single" w:color="auto" w:sz="4" w:space="0"/>
              <w:right w:val="single" w:color="auto" w:sz="4" w:space="0"/>
            </w:tcBorders>
            <w:noWrap w:val="0"/>
            <w:vAlign w:val="center"/>
          </w:tcPr>
          <w:p w14:paraId="68A843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13D55080">
            <w:pPr>
              <w:widowControl/>
              <w:jc w:val="left"/>
              <w:rPr>
                <w:rFonts w:ascii="仿宋_GB2312" w:hAnsi="宋体" w:eastAsia="仿宋_GB2312" w:cs="宋体"/>
                <w:color w:val="auto"/>
                <w:kern w:val="0"/>
                <w:szCs w:val="21"/>
                <w:highlight w:val="none"/>
              </w:rPr>
            </w:pPr>
          </w:p>
        </w:tc>
      </w:tr>
      <w:tr w14:paraId="4DE55026">
        <w:tblPrEx>
          <w:tblCellMar>
            <w:top w:w="0" w:type="dxa"/>
            <w:left w:w="108" w:type="dxa"/>
            <w:bottom w:w="0" w:type="dxa"/>
            <w:right w:w="108" w:type="dxa"/>
          </w:tblCellMar>
        </w:tblPrEx>
        <w:trPr>
          <w:trHeight w:val="375"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5648EF4B">
            <w:pPr>
              <w:widowControl/>
              <w:jc w:val="left"/>
              <w:rPr>
                <w:rFonts w:ascii="仿宋_GB2312" w:hAnsi="宋体" w:eastAsia="仿宋_GB2312" w:cs="宋体"/>
                <w:color w:val="auto"/>
                <w:kern w:val="0"/>
                <w:szCs w:val="21"/>
                <w:highlight w:val="none"/>
              </w:rPr>
            </w:pPr>
          </w:p>
        </w:tc>
        <w:tc>
          <w:tcPr>
            <w:tcW w:w="1276" w:type="dxa"/>
            <w:gridSpan w:val="2"/>
            <w:tcBorders>
              <w:top w:val="single" w:color="auto" w:sz="4" w:space="0"/>
              <w:left w:val="nil"/>
              <w:bottom w:val="single" w:color="auto" w:sz="4" w:space="0"/>
              <w:right w:val="single" w:color="auto" w:sz="4" w:space="0"/>
            </w:tcBorders>
            <w:noWrap w:val="0"/>
            <w:vAlign w:val="center"/>
          </w:tcPr>
          <w:p w14:paraId="1A0D61B4">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挂机</w:t>
            </w:r>
          </w:p>
        </w:tc>
        <w:tc>
          <w:tcPr>
            <w:tcW w:w="4160" w:type="dxa"/>
            <w:vMerge w:val="restart"/>
            <w:tcBorders>
              <w:top w:val="nil"/>
              <w:left w:val="single" w:color="auto" w:sz="4" w:space="0"/>
              <w:bottom w:val="single" w:color="auto" w:sz="4" w:space="0"/>
              <w:right w:val="single" w:color="auto" w:sz="4" w:space="0"/>
            </w:tcBorders>
            <w:noWrap w:val="0"/>
            <w:vAlign w:val="center"/>
          </w:tcPr>
          <w:p w14:paraId="03B4BED2">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每个办公室空调不超过1台，会议室空调应与面积大小匹配</w:t>
            </w:r>
          </w:p>
        </w:tc>
        <w:tc>
          <w:tcPr>
            <w:tcW w:w="1145" w:type="dxa"/>
            <w:tcBorders>
              <w:top w:val="nil"/>
              <w:left w:val="nil"/>
              <w:bottom w:val="single" w:color="auto" w:sz="4" w:space="0"/>
              <w:right w:val="single" w:color="auto" w:sz="4" w:space="0"/>
            </w:tcBorders>
            <w:noWrap w:val="0"/>
            <w:vAlign w:val="center"/>
          </w:tcPr>
          <w:p w14:paraId="26B258D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59" w:type="dxa"/>
            <w:vMerge w:val="restart"/>
            <w:tcBorders>
              <w:top w:val="nil"/>
              <w:left w:val="single" w:color="auto" w:sz="4" w:space="0"/>
              <w:bottom w:val="single" w:color="000000" w:sz="4" w:space="0"/>
              <w:right w:val="single" w:color="auto" w:sz="4" w:space="0"/>
            </w:tcBorders>
            <w:noWrap w:val="0"/>
            <w:vAlign w:val="center"/>
          </w:tcPr>
          <w:p w14:paraId="3DEE376B">
            <w:pPr>
              <w:widowControl/>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10</w:t>
            </w:r>
          </w:p>
        </w:tc>
        <w:tc>
          <w:tcPr>
            <w:tcW w:w="1350" w:type="dxa"/>
            <w:vMerge w:val="continue"/>
            <w:tcBorders>
              <w:top w:val="nil"/>
              <w:left w:val="single" w:color="auto" w:sz="4" w:space="0"/>
              <w:bottom w:val="single" w:color="auto" w:sz="4" w:space="0"/>
              <w:right w:val="single" w:color="auto" w:sz="4" w:space="0"/>
            </w:tcBorders>
            <w:noWrap w:val="0"/>
            <w:vAlign w:val="center"/>
          </w:tcPr>
          <w:p w14:paraId="5F55D0A2">
            <w:pPr>
              <w:widowControl/>
              <w:jc w:val="left"/>
              <w:rPr>
                <w:rFonts w:ascii="仿宋_GB2312" w:hAnsi="宋体" w:eastAsia="仿宋_GB2312" w:cs="宋体"/>
                <w:color w:val="auto"/>
                <w:kern w:val="0"/>
                <w:szCs w:val="21"/>
                <w:highlight w:val="none"/>
              </w:rPr>
            </w:pPr>
          </w:p>
        </w:tc>
      </w:tr>
      <w:tr w14:paraId="27FD5AF1">
        <w:tblPrEx>
          <w:tblCellMar>
            <w:top w:w="0" w:type="dxa"/>
            <w:left w:w="108" w:type="dxa"/>
            <w:bottom w:w="0" w:type="dxa"/>
            <w:right w:w="108" w:type="dxa"/>
          </w:tblCellMar>
        </w:tblPrEx>
        <w:trPr>
          <w:trHeight w:val="375" w:hRule="atLeast"/>
        </w:trPr>
        <w:tc>
          <w:tcPr>
            <w:tcW w:w="664" w:type="dxa"/>
            <w:vMerge w:val="continue"/>
            <w:tcBorders>
              <w:top w:val="nil"/>
              <w:left w:val="single" w:color="auto" w:sz="4" w:space="0"/>
              <w:bottom w:val="single" w:color="auto" w:sz="4" w:space="0"/>
              <w:right w:val="single" w:color="auto" w:sz="4" w:space="0"/>
            </w:tcBorders>
            <w:noWrap w:val="0"/>
            <w:vAlign w:val="center"/>
          </w:tcPr>
          <w:p w14:paraId="352A545E">
            <w:pPr>
              <w:widowControl/>
              <w:jc w:val="left"/>
              <w:rPr>
                <w:rFonts w:ascii="仿宋_GB2312" w:hAnsi="宋体" w:eastAsia="仿宋_GB2312" w:cs="宋体"/>
                <w:color w:val="auto"/>
                <w:kern w:val="0"/>
                <w:szCs w:val="21"/>
                <w:highlight w:val="none"/>
              </w:rPr>
            </w:pPr>
          </w:p>
        </w:tc>
        <w:tc>
          <w:tcPr>
            <w:tcW w:w="1276" w:type="dxa"/>
            <w:gridSpan w:val="2"/>
            <w:tcBorders>
              <w:top w:val="single" w:color="auto" w:sz="4" w:space="0"/>
              <w:left w:val="nil"/>
              <w:bottom w:val="single" w:color="auto" w:sz="4" w:space="0"/>
              <w:right w:val="single" w:color="auto" w:sz="4" w:space="0"/>
            </w:tcBorders>
            <w:noWrap w:val="0"/>
            <w:vAlign w:val="center"/>
          </w:tcPr>
          <w:p w14:paraId="39F52D16">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柜机</w:t>
            </w:r>
          </w:p>
        </w:tc>
        <w:tc>
          <w:tcPr>
            <w:tcW w:w="4160" w:type="dxa"/>
            <w:vMerge w:val="continue"/>
            <w:tcBorders>
              <w:top w:val="nil"/>
              <w:left w:val="single" w:color="auto" w:sz="4" w:space="0"/>
              <w:bottom w:val="single" w:color="auto" w:sz="4" w:space="0"/>
              <w:right w:val="single" w:color="auto" w:sz="4" w:space="0"/>
            </w:tcBorders>
            <w:noWrap w:val="0"/>
            <w:vAlign w:val="center"/>
          </w:tcPr>
          <w:p w14:paraId="32447C65">
            <w:pPr>
              <w:widowControl/>
              <w:jc w:val="left"/>
              <w:rPr>
                <w:rFonts w:ascii="仿宋_GB2312" w:hAnsi="宋体" w:eastAsia="仿宋_GB2312" w:cs="宋体"/>
                <w:color w:val="auto"/>
                <w:kern w:val="0"/>
                <w:szCs w:val="21"/>
                <w:highlight w:val="none"/>
              </w:rPr>
            </w:pPr>
          </w:p>
        </w:tc>
        <w:tc>
          <w:tcPr>
            <w:tcW w:w="1145" w:type="dxa"/>
            <w:tcBorders>
              <w:top w:val="nil"/>
              <w:left w:val="nil"/>
              <w:bottom w:val="single" w:color="auto" w:sz="4" w:space="0"/>
              <w:right w:val="single" w:color="auto" w:sz="4" w:space="0"/>
            </w:tcBorders>
            <w:noWrap w:val="0"/>
            <w:vAlign w:val="center"/>
          </w:tcPr>
          <w:p w14:paraId="24CAC7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59" w:type="dxa"/>
            <w:vMerge w:val="continue"/>
            <w:tcBorders>
              <w:top w:val="nil"/>
              <w:left w:val="single" w:color="auto" w:sz="4" w:space="0"/>
              <w:bottom w:val="single" w:color="000000" w:sz="4" w:space="0"/>
              <w:right w:val="single" w:color="auto" w:sz="4" w:space="0"/>
            </w:tcBorders>
            <w:noWrap w:val="0"/>
            <w:vAlign w:val="center"/>
          </w:tcPr>
          <w:p w14:paraId="19A523F1">
            <w:pPr>
              <w:widowControl/>
              <w:jc w:val="left"/>
              <w:rPr>
                <w:rFonts w:ascii="仿宋_GB2312" w:hAnsi="宋体" w:eastAsia="仿宋_GB2312" w:cs="宋体"/>
                <w:color w:val="auto"/>
                <w:kern w:val="0"/>
                <w:szCs w:val="21"/>
                <w:highlight w:val="none"/>
              </w:rPr>
            </w:pPr>
          </w:p>
        </w:tc>
        <w:tc>
          <w:tcPr>
            <w:tcW w:w="1350" w:type="dxa"/>
            <w:vMerge w:val="continue"/>
            <w:tcBorders>
              <w:top w:val="nil"/>
              <w:left w:val="single" w:color="auto" w:sz="4" w:space="0"/>
              <w:bottom w:val="single" w:color="auto" w:sz="4" w:space="0"/>
              <w:right w:val="single" w:color="auto" w:sz="4" w:space="0"/>
            </w:tcBorders>
            <w:noWrap w:val="0"/>
            <w:vAlign w:val="center"/>
          </w:tcPr>
          <w:p w14:paraId="104EFE99">
            <w:pPr>
              <w:widowControl/>
              <w:jc w:val="left"/>
              <w:rPr>
                <w:rFonts w:ascii="仿宋_GB2312" w:hAnsi="宋体" w:eastAsia="仿宋_GB2312" w:cs="宋体"/>
                <w:color w:val="auto"/>
                <w:kern w:val="0"/>
                <w:szCs w:val="21"/>
                <w:highlight w:val="none"/>
              </w:rPr>
            </w:pPr>
          </w:p>
        </w:tc>
      </w:tr>
      <w:tr w14:paraId="542982A8">
        <w:tblPrEx>
          <w:tblCellMar>
            <w:top w:w="0" w:type="dxa"/>
            <w:left w:w="108" w:type="dxa"/>
            <w:bottom w:w="0" w:type="dxa"/>
            <w:right w:w="108" w:type="dxa"/>
          </w:tblCellMar>
        </w:tblPrEx>
        <w:trPr>
          <w:trHeight w:val="379" w:hRule="atLeast"/>
        </w:trPr>
        <w:tc>
          <w:tcPr>
            <w:tcW w:w="9654" w:type="dxa"/>
            <w:gridSpan w:val="7"/>
            <w:tcBorders>
              <w:top w:val="nil"/>
              <w:left w:val="nil"/>
              <w:bottom w:val="nil"/>
              <w:right w:val="nil"/>
            </w:tcBorders>
            <w:noWrap/>
            <w:vAlign w:val="center"/>
          </w:tcPr>
          <w:p w14:paraId="611EDDD0">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注：价格上限中的价格指单台设备的价格。</w:t>
            </w:r>
          </w:p>
        </w:tc>
      </w:tr>
    </w:tbl>
    <w:p w14:paraId="52284F1C">
      <w:pPr>
        <w:widowControl/>
        <w:jc w:val="left"/>
        <w:rPr>
          <w:rFonts w:hint="eastAsia" w:ascii="仿宋" w:hAnsi="仿宋" w:eastAsia="仿宋" w:cs="仿宋_GB2312"/>
          <w:color w:val="auto"/>
          <w:sz w:val="24"/>
          <w:highlight w:val="none"/>
          <w:shd w:val="clear" w:color="auto" w:fill="FFFFFF"/>
        </w:rPr>
      </w:pPr>
    </w:p>
    <w:p w14:paraId="4A66F8C4">
      <w:pPr>
        <w:widowControl/>
        <w:jc w:val="left"/>
        <w:rPr>
          <w:rFonts w:hint="eastAsia" w:ascii="黑体" w:hAnsi="黑体" w:eastAsia="黑体" w:cs="黑体"/>
          <w:color w:val="auto"/>
          <w:sz w:val="32"/>
          <w:szCs w:val="32"/>
          <w:highlight w:val="none"/>
          <w:shd w:val="clear" w:color="auto" w:fill="FFFFFF"/>
          <w:lang w:val="en-US" w:eastAsia="zh-CN"/>
        </w:rPr>
      </w:pPr>
      <w:r>
        <w:rPr>
          <w:rFonts w:hint="eastAsia" w:ascii="仿宋" w:hAnsi="仿宋" w:eastAsia="仿宋" w:cs="仿宋_GB2312"/>
          <w:color w:val="auto"/>
          <w:sz w:val="24"/>
          <w:highlight w:val="none"/>
          <w:shd w:val="clear" w:color="auto" w:fill="FFFFFF"/>
        </w:rPr>
        <w:br w:type="page"/>
      </w:r>
      <w:r>
        <w:rPr>
          <w:rFonts w:hint="default" w:ascii="黑体" w:hAnsi="黑体" w:eastAsia="黑体" w:cs="黑体"/>
          <w:color w:val="auto"/>
          <w:sz w:val="32"/>
          <w:szCs w:val="32"/>
          <w:highlight w:val="none"/>
          <w:shd w:val="clear" w:color="auto" w:fill="FFFFFF"/>
          <w:lang w:val="en-US" w:eastAsia="zh-CN"/>
        </w:rPr>
        <w:t>附件</w:t>
      </w:r>
      <w:r>
        <w:rPr>
          <w:rFonts w:hint="eastAsia" w:ascii="黑体" w:hAnsi="黑体" w:eastAsia="黑体" w:cs="黑体"/>
          <w:color w:val="auto"/>
          <w:sz w:val="32"/>
          <w:szCs w:val="32"/>
          <w:highlight w:val="none"/>
          <w:shd w:val="clear" w:color="auto" w:fill="FFFFFF"/>
          <w:lang w:val="en-US" w:eastAsia="zh-CN"/>
        </w:rPr>
        <w:t>3</w:t>
      </w:r>
    </w:p>
    <w:p w14:paraId="07C4F15B">
      <w:pPr>
        <w:widowControl/>
        <w:jc w:val="center"/>
        <w:rPr>
          <w:rFonts w:hint="eastAsia" w:ascii="黑体" w:hAnsi="宋体" w:eastAsia="黑体" w:cs="宋体"/>
          <w:b/>
          <w:bCs/>
          <w:color w:val="auto"/>
          <w:kern w:val="0"/>
          <w:sz w:val="32"/>
          <w:szCs w:val="32"/>
          <w:highlight w:val="none"/>
          <w:lang w:val="en-US" w:eastAsia="zh-CN"/>
        </w:rPr>
      </w:pPr>
      <w:r>
        <w:rPr>
          <w:rFonts w:hint="eastAsia" w:ascii="黑体" w:hAnsi="宋体" w:eastAsia="黑体" w:cs="宋体"/>
          <w:b/>
          <w:bCs/>
          <w:color w:val="auto"/>
          <w:kern w:val="0"/>
          <w:sz w:val="32"/>
          <w:szCs w:val="32"/>
          <w:highlight w:val="none"/>
          <w:lang w:val="en-US" w:eastAsia="zh-CN"/>
        </w:rPr>
        <w:t>党政机关工作人员办公用房使用面积标准</w:t>
      </w:r>
    </w:p>
    <w:tbl>
      <w:tblPr>
        <w:tblStyle w:val="7"/>
        <w:tblpPr w:leftFromText="180" w:rightFromText="180" w:vertAnchor="text" w:horzAnchor="page" w:tblpX="1653" w:tblpY="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43"/>
        <w:gridCol w:w="2836"/>
      </w:tblGrid>
      <w:tr w14:paraId="6543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963" w:type="dxa"/>
            <w:noWrap w:val="0"/>
            <w:vAlign w:val="top"/>
          </w:tcPr>
          <w:p w14:paraId="2E9B3966">
            <w:pPr>
              <w:ind w:firstLine="562" w:firstLineChars="200"/>
              <w:jc w:val="both"/>
              <w:rPr>
                <w:rFonts w:hint="eastAsia" w:ascii="宋体" w:hAnsi="宋体" w:eastAsia="宋体" w:cs="宋体"/>
                <w:b/>
                <w:bCs/>
                <w:color w:val="auto"/>
                <w:kern w:val="2"/>
                <w:sz w:val="28"/>
                <w:szCs w:val="28"/>
                <w:highlight w:val="none"/>
                <w:vertAlign w:val="baseline"/>
                <w:lang w:val="en-US" w:eastAsia="zh-CN" w:bidi="zh-CN"/>
              </w:rPr>
            </w:pPr>
            <w:r>
              <w:rPr>
                <w:rFonts w:hint="eastAsia" w:ascii="宋体" w:hAnsi="宋体" w:eastAsia="宋体" w:cs="宋体"/>
                <w:b/>
                <w:bCs/>
                <w:color w:val="auto"/>
                <w:kern w:val="2"/>
                <w:sz w:val="28"/>
                <w:szCs w:val="28"/>
                <w:highlight w:val="none"/>
                <w:lang w:val="en-US" w:eastAsia="zh-CN" w:bidi="zh-CN"/>
              </w:rPr>
              <w:t>类   别</w:t>
            </w:r>
          </w:p>
        </w:tc>
        <w:tc>
          <w:tcPr>
            <w:tcW w:w="2963" w:type="dxa"/>
            <w:noWrap w:val="0"/>
            <w:vAlign w:val="top"/>
          </w:tcPr>
          <w:p w14:paraId="16A5F38E">
            <w:pPr>
              <w:ind w:firstLine="562" w:firstLineChars="200"/>
              <w:jc w:val="both"/>
              <w:rPr>
                <w:rFonts w:hint="eastAsia" w:ascii="宋体" w:hAnsi="宋体" w:eastAsia="宋体" w:cs="宋体"/>
                <w:b/>
                <w:bCs/>
                <w:color w:val="auto"/>
                <w:kern w:val="2"/>
                <w:sz w:val="28"/>
                <w:szCs w:val="28"/>
                <w:highlight w:val="none"/>
                <w:vertAlign w:val="baseline"/>
                <w:lang w:val="en-US" w:eastAsia="zh-CN" w:bidi="zh-CN"/>
              </w:rPr>
            </w:pPr>
            <w:r>
              <w:rPr>
                <w:rFonts w:hint="eastAsia" w:ascii="宋体" w:hAnsi="宋体" w:eastAsia="宋体" w:cs="宋体"/>
                <w:b/>
                <w:bCs/>
                <w:color w:val="auto"/>
                <w:kern w:val="2"/>
                <w:sz w:val="28"/>
                <w:szCs w:val="28"/>
                <w:highlight w:val="none"/>
                <w:lang w:val="en-US" w:eastAsia="zh-CN" w:bidi="zh-CN"/>
              </w:rPr>
              <w:t xml:space="preserve">职   务 </w:t>
            </w:r>
          </w:p>
        </w:tc>
        <w:tc>
          <w:tcPr>
            <w:tcW w:w="2964" w:type="dxa"/>
            <w:noWrap w:val="0"/>
            <w:vAlign w:val="top"/>
          </w:tcPr>
          <w:p w14:paraId="3FB20E4E">
            <w:pPr>
              <w:jc w:val="both"/>
              <w:rPr>
                <w:rFonts w:hint="eastAsia" w:ascii="宋体" w:hAnsi="宋体" w:eastAsia="宋体" w:cs="宋体"/>
                <w:b/>
                <w:bCs/>
                <w:color w:val="auto"/>
                <w:kern w:val="2"/>
                <w:sz w:val="28"/>
                <w:szCs w:val="28"/>
                <w:highlight w:val="none"/>
                <w:vertAlign w:val="baseline"/>
                <w:lang w:val="en-US" w:eastAsia="zh-CN" w:bidi="zh-CN"/>
              </w:rPr>
            </w:pPr>
            <w:r>
              <w:rPr>
                <w:rFonts w:hint="eastAsia" w:ascii="宋体" w:hAnsi="宋体" w:eastAsia="宋体" w:cs="宋体"/>
                <w:b/>
                <w:bCs/>
                <w:color w:val="auto"/>
                <w:kern w:val="2"/>
                <w:sz w:val="28"/>
                <w:szCs w:val="28"/>
                <w:highlight w:val="none"/>
                <w:lang w:val="en-US" w:eastAsia="zh-CN" w:bidi="zh-CN"/>
              </w:rPr>
              <w:t>使用面积标准(㎡)</w:t>
            </w:r>
          </w:p>
        </w:tc>
      </w:tr>
      <w:tr w14:paraId="20C8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restart"/>
            <w:noWrap w:val="0"/>
            <w:vAlign w:val="top"/>
          </w:tcPr>
          <w:p w14:paraId="2CBA4886">
            <w:pPr>
              <w:jc w:val="left"/>
              <w:rPr>
                <w:rFonts w:hint="default" w:ascii="仿宋_GB2312" w:hAnsi="仿宋" w:eastAsia="仿宋_GB2312" w:cs="仿宋_GB2312"/>
                <w:color w:val="auto"/>
                <w:kern w:val="2"/>
                <w:sz w:val="28"/>
                <w:szCs w:val="28"/>
                <w:highlight w:val="none"/>
                <w:vertAlign w:val="baseline"/>
                <w:lang w:val="en-US" w:eastAsia="zh-CN" w:bidi="zh-CN"/>
              </w:rPr>
            </w:pPr>
          </w:p>
          <w:p w14:paraId="6B832F9A">
            <w:pPr>
              <w:jc w:val="left"/>
              <w:rPr>
                <w:rFonts w:hint="default" w:ascii="仿宋_GB2312" w:hAnsi="仿宋" w:eastAsia="仿宋_GB2312" w:cs="仿宋_GB2312"/>
                <w:color w:val="auto"/>
                <w:kern w:val="2"/>
                <w:sz w:val="28"/>
                <w:szCs w:val="28"/>
                <w:highlight w:val="none"/>
                <w:vertAlign w:val="baseline"/>
                <w:lang w:val="en-US" w:eastAsia="zh-CN" w:bidi="zh-CN"/>
              </w:rPr>
            </w:pPr>
          </w:p>
          <w:p w14:paraId="0659A2BE">
            <w:pPr>
              <w:jc w:val="center"/>
              <w:rPr>
                <w:rFonts w:hint="default" w:ascii="仿宋_GB2312" w:hAnsi="仿宋" w:eastAsia="仿宋_GB2312" w:cs="仿宋_GB2312"/>
                <w:color w:val="auto"/>
                <w:kern w:val="2"/>
                <w:sz w:val="28"/>
                <w:szCs w:val="28"/>
                <w:highlight w:val="none"/>
                <w:vertAlign w:val="baseline"/>
                <w:lang w:val="en-US" w:eastAsia="zh-CN" w:bidi="zh-CN"/>
              </w:rPr>
            </w:pPr>
            <w:r>
              <w:rPr>
                <w:rFonts w:hint="default" w:ascii="仿宋_GB2312" w:hAnsi="仿宋" w:eastAsia="仿宋_GB2312" w:cs="仿宋_GB2312"/>
                <w:color w:val="auto"/>
                <w:kern w:val="2"/>
                <w:sz w:val="28"/>
                <w:szCs w:val="28"/>
                <w:highlight w:val="none"/>
                <w:lang w:val="en-US" w:eastAsia="zh-CN" w:bidi="zh-CN"/>
              </w:rPr>
              <w:t>省级机关</w:t>
            </w:r>
          </w:p>
        </w:tc>
        <w:tc>
          <w:tcPr>
            <w:tcW w:w="2963" w:type="dxa"/>
            <w:noWrap w:val="0"/>
            <w:vAlign w:val="top"/>
          </w:tcPr>
          <w:p w14:paraId="5120B851">
            <w:pPr>
              <w:jc w:val="center"/>
              <w:rPr>
                <w:rFonts w:hint="default" w:ascii="仿宋_GB2312" w:hAnsi="仿宋" w:eastAsia="仿宋_GB2312" w:cs="仿宋_GB2312"/>
                <w:color w:val="auto"/>
                <w:kern w:val="2"/>
                <w:sz w:val="28"/>
                <w:szCs w:val="28"/>
                <w:highlight w:val="none"/>
                <w:vertAlign w:val="baseline"/>
                <w:lang w:val="en-US" w:eastAsia="zh-CN" w:bidi="zh-CN"/>
              </w:rPr>
            </w:pPr>
            <w:r>
              <w:rPr>
                <w:rFonts w:hint="default" w:ascii="仿宋_GB2312" w:hAnsi="仿宋" w:eastAsia="仿宋_GB2312" w:cs="仿宋_GB2312"/>
                <w:color w:val="auto"/>
                <w:kern w:val="2"/>
                <w:sz w:val="28"/>
                <w:szCs w:val="28"/>
                <w:highlight w:val="none"/>
                <w:lang w:val="en-US" w:eastAsia="zh-CN" w:bidi="zh-CN"/>
              </w:rPr>
              <w:t>正厅级</w:t>
            </w:r>
          </w:p>
        </w:tc>
        <w:tc>
          <w:tcPr>
            <w:tcW w:w="2964" w:type="dxa"/>
            <w:noWrap w:val="0"/>
            <w:vAlign w:val="top"/>
          </w:tcPr>
          <w:p w14:paraId="6E653339">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30</w:t>
            </w:r>
          </w:p>
        </w:tc>
      </w:tr>
      <w:tr w14:paraId="6671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31887899">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27414C42">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副厅级</w:t>
            </w:r>
          </w:p>
        </w:tc>
        <w:tc>
          <w:tcPr>
            <w:tcW w:w="2964" w:type="dxa"/>
            <w:noWrap w:val="0"/>
            <w:vAlign w:val="top"/>
          </w:tcPr>
          <w:p w14:paraId="6D800D19">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24</w:t>
            </w:r>
          </w:p>
        </w:tc>
      </w:tr>
      <w:tr w14:paraId="1171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429F8784">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17156CE8">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正处级</w:t>
            </w:r>
          </w:p>
        </w:tc>
        <w:tc>
          <w:tcPr>
            <w:tcW w:w="2964" w:type="dxa"/>
            <w:noWrap w:val="0"/>
            <w:vAlign w:val="top"/>
          </w:tcPr>
          <w:p w14:paraId="1CF0812A">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18</w:t>
            </w:r>
          </w:p>
        </w:tc>
      </w:tr>
      <w:tr w14:paraId="6699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31482DB7">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466F5FFD">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副处级</w:t>
            </w:r>
          </w:p>
        </w:tc>
        <w:tc>
          <w:tcPr>
            <w:tcW w:w="2964" w:type="dxa"/>
            <w:noWrap w:val="0"/>
            <w:vAlign w:val="top"/>
          </w:tcPr>
          <w:p w14:paraId="30FB5A14">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12</w:t>
            </w:r>
          </w:p>
        </w:tc>
      </w:tr>
      <w:tr w14:paraId="6688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3F00F470">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1FB8BD05">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处级以下</w:t>
            </w:r>
          </w:p>
        </w:tc>
        <w:tc>
          <w:tcPr>
            <w:tcW w:w="2964" w:type="dxa"/>
            <w:noWrap w:val="0"/>
            <w:vAlign w:val="top"/>
          </w:tcPr>
          <w:p w14:paraId="43FEE4E8">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9</w:t>
            </w:r>
          </w:p>
        </w:tc>
      </w:tr>
      <w:tr w14:paraId="64B0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restart"/>
            <w:noWrap w:val="0"/>
            <w:vAlign w:val="top"/>
          </w:tcPr>
          <w:p w14:paraId="428AE324">
            <w:pPr>
              <w:jc w:val="center"/>
              <w:rPr>
                <w:rFonts w:hint="default" w:ascii="仿宋_GB2312" w:hAnsi="仿宋" w:eastAsia="仿宋_GB2312" w:cs="仿宋_GB2312"/>
                <w:color w:val="auto"/>
                <w:kern w:val="2"/>
                <w:sz w:val="28"/>
                <w:szCs w:val="28"/>
                <w:highlight w:val="none"/>
                <w:vertAlign w:val="baseline"/>
                <w:lang w:val="en-US" w:eastAsia="zh-CN" w:bidi="zh-CN"/>
              </w:rPr>
            </w:pPr>
          </w:p>
          <w:p w14:paraId="0CFAF080">
            <w:pPr>
              <w:jc w:val="center"/>
              <w:rPr>
                <w:rFonts w:hint="default" w:ascii="仿宋_GB2312" w:hAnsi="仿宋" w:eastAsia="仿宋_GB2312" w:cs="仿宋_GB2312"/>
                <w:color w:val="auto"/>
                <w:kern w:val="2"/>
                <w:sz w:val="28"/>
                <w:szCs w:val="28"/>
                <w:highlight w:val="none"/>
                <w:vertAlign w:val="baseline"/>
                <w:lang w:val="en-US" w:eastAsia="zh-CN" w:bidi="zh-CN"/>
              </w:rPr>
            </w:pPr>
          </w:p>
          <w:p w14:paraId="6B95B560">
            <w:pPr>
              <w:jc w:val="center"/>
              <w:rPr>
                <w:rFonts w:hint="default" w:ascii="仿宋_GB2312" w:hAnsi="仿宋" w:eastAsia="仿宋_GB2312" w:cs="仿宋_GB2312"/>
                <w:color w:val="auto"/>
                <w:kern w:val="2"/>
                <w:sz w:val="28"/>
                <w:szCs w:val="28"/>
                <w:highlight w:val="none"/>
                <w:vertAlign w:val="baseline"/>
                <w:lang w:val="en-US" w:eastAsia="zh-CN" w:bidi="zh-CN"/>
              </w:rPr>
            </w:pPr>
            <w:r>
              <w:rPr>
                <w:rFonts w:hint="default" w:ascii="仿宋_GB2312" w:hAnsi="仿宋" w:eastAsia="仿宋_GB2312" w:cs="仿宋_GB2312"/>
                <w:color w:val="auto"/>
                <w:kern w:val="2"/>
                <w:sz w:val="28"/>
                <w:szCs w:val="28"/>
                <w:highlight w:val="none"/>
                <w:vertAlign w:val="baseline"/>
                <w:lang w:val="en-US" w:eastAsia="zh-CN" w:bidi="zh-CN"/>
              </w:rPr>
              <w:t>市级机关</w:t>
            </w:r>
          </w:p>
        </w:tc>
        <w:tc>
          <w:tcPr>
            <w:tcW w:w="2963" w:type="dxa"/>
            <w:noWrap w:val="0"/>
            <w:vAlign w:val="top"/>
          </w:tcPr>
          <w:p w14:paraId="0E6D5C4A">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市级正职</w:t>
            </w:r>
          </w:p>
        </w:tc>
        <w:tc>
          <w:tcPr>
            <w:tcW w:w="2964" w:type="dxa"/>
            <w:noWrap w:val="0"/>
            <w:vAlign w:val="top"/>
          </w:tcPr>
          <w:p w14:paraId="571C9B90">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42</w:t>
            </w:r>
          </w:p>
        </w:tc>
      </w:tr>
      <w:tr w14:paraId="34F0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0E323BA3">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289C1D09">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市级副职</w:t>
            </w:r>
          </w:p>
        </w:tc>
        <w:tc>
          <w:tcPr>
            <w:tcW w:w="2964" w:type="dxa"/>
            <w:noWrap w:val="0"/>
            <w:vAlign w:val="top"/>
          </w:tcPr>
          <w:p w14:paraId="2EA1791A">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30</w:t>
            </w:r>
          </w:p>
        </w:tc>
      </w:tr>
      <w:tr w14:paraId="4E74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5AA4BDA0">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61DEC3DF">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正处级</w:t>
            </w:r>
          </w:p>
        </w:tc>
        <w:tc>
          <w:tcPr>
            <w:tcW w:w="2964" w:type="dxa"/>
            <w:noWrap w:val="0"/>
            <w:vAlign w:val="top"/>
          </w:tcPr>
          <w:p w14:paraId="30D45EA0">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24</w:t>
            </w:r>
          </w:p>
        </w:tc>
      </w:tr>
      <w:tr w14:paraId="019C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37186D17">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21663AB4">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副处级</w:t>
            </w:r>
          </w:p>
        </w:tc>
        <w:tc>
          <w:tcPr>
            <w:tcW w:w="2964" w:type="dxa"/>
            <w:noWrap w:val="0"/>
            <w:vAlign w:val="top"/>
          </w:tcPr>
          <w:p w14:paraId="5973E1B7">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18</w:t>
            </w:r>
          </w:p>
        </w:tc>
      </w:tr>
      <w:tr w14:paraId="2808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1560351F">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4392E6AE">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处级以下</w:t>
            </w:r>
          </w:p>
        </w:tc>
        <w:tc>
          <w:tcPr>
            <w:tcW w:w="2964" w:type="dxa"/>
            <w:noWrap w:val="0"/>
            <w:vAlign w:val="top"/>
          </w:tcPr>
          <w:p w14:paraId="07EE43EB">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9</w:t>
            </w:r>
          </w:p>
        </w:tc>
      </w:tr>
      <w:tr w14:paraId="0987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restart"/>
            <w:noWrap w:val="0"/>
            <w:vAlign w:val="top"/>
          </w:tcPr>
          <w:p w14:paraId="5CDC0706">
            <w:pPr>
              <w:jc w:val="center"/>
              <w:rPr>
                <w:rFonts w:hint="default" w:ascii="仿宋_GB2312" w:hAnsi="仿宋" w:eastAsia="仿宋_GB2312" w:cs="仿宋_GB2312"/>
                <w:color w:val="auto"/>
                <w:kern w:val="2"/>
                <w:sz w:val="28"/>
                <w:szCs w:val="28"/>
                <w:highlight w:val="none"/>
                <w:lang w:val="en-US" w:eastAsia="zh-CN" w:bidi="zh-CN"/>
              </w:rPr>
            </w:pPr>
          </w:p>
          <w:p w14:paraId="3D268264">
            <w:pPr>
              <w:jc w:val="center"/>
              <w:rPr>
                <w:rFonts w:hint="default" w:ascii="仿宋_GB2312" w:hAnsi="仿宋" w:eastAsia="仿宋_GB2312" w:cs="仿宋_GB2312"/>
                <w:color w:val="auto"/>
                <w:kern w:val="2"/>
                <w:sz w:val="28"/>
                <w:szCs w:val="28"/>
                <w:highlight w:val="none"/>
                <w:lang w:val="en-US" w:eastAsia="zh-CN" w:bidi="zh-CN"/>
              </w:rPr>
            </w:pPr>
          </w:p>
          <w:p w14:paraId="46D19B45">
            <w:pPr>
              <w:jc w:val="center"/>
              <w:rPr>
                <w:rFonts w:hint="default" w:ascii="仿宋_GB2312" w:hAnsi="仿宋" w:eastAsia="仿宋_GB2312" w:cs="仿宋_GB2312"/>
                <w:color w:val="auto"/>
                <w:kern w:val="2"/>
                <w:sz w:val="28"/>
                <w:szCs w:val="28"/>
                <w:highlight w:val="none"/>
                <w:vertAlign w:val="baseline"/>
                <w:lang w:val="en-US" w:eastAsia="zh-CN" w:bidi="zh-CN"/>
              </w:rPr>
            </w:pPr>
            <w:r>
              <w:rPr>
                <w:rFonts w:hint="default" w:ascii="仿宋_GB2312" w:hAnsi="仿宋" w:eastAsia="仿宋_GB2312" w:cs="仿宋_GB2312"/>
                <w:color w:val="auto"/>
                <w:kern w:val="2"/>
                <w:sz w:val="28"/>
                <w:szCs w:val="28"/>
                <w:highlight w:val="none"/>
                <w:lang w:val="en-US" w:eastAsia="zh-CN" w:bidi="zh-CN"/>
              </w:rPr>
              <w:t>县级机关</w:t>
            </w:r>
          </w:p>
        </w:tc>
        <w:tc>
          <w:tcPr>
            <w:tcW w:w="2963" w:type="dxa"/>
            <w:noWrap w:val="0"/>
            <w:vAlign w:val="top"/>
          </w:tcPr>
          <w:p w14:paraId="1A41D30F">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县级正职</w:t>
            </w:r>
          </w:p>
        </w:tc>
        <w:tc>
          <w:tcPr>
            <w:tcW w:w="2964" w:type="dxa"/>
            <w:noWrap w:val="0"/>
            <w:vAlign w:val="top"/>
          </w:tcPr>
          <w:p w14:paraId="0052C7E6">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30</w:t>
            </w:r>
          </w:p>
        </w:tc>
      </w:tr>
      <w:tr w14:paraId="6BB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77F5C94F">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4C56CC6F">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县级副职</w:t>
            </w:r>
          </w:p>
        </w:tc>
        <w:tc>
          <w:tcPr>
            <w:tcW w:w="2964" w:type="dxa"/>
            <w:noWrap w:val="0"/>
            <w:vAlign w:val="top"/>
          </w:tcPr>
          <w:p w14:paraId="03F15CD4">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24</w:t>
            </w:r>
          </w:p>
        </w:tc>
      </w:tr>
      <w:tr w14:paraId="607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0086B13C">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32817F7F">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正科级</w:t>
            </w:r>
          </w:p>
        </w:tc>
        <w:tc>
          <w:tcPr>
            <w:tcW w:w="2964" w:type="dxa"/>
            <w:noWrap w:val="0"/>
            <w:vAlign w:val="top"/>
          </w:tcPr>
          <w:p w14:paraId="32C943DE">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18</w:t>
            </w:r>
          </w:p>
        </w:tc>
      </w:tr>
      <w:tr w14:paraId="7F68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4924F14B">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4F7F95CA">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副科级</w:t>
            </w:r>
          </w:p>
        </w:tc>
        <w:tc>
          <w:tcPr>
            <w:tcW w:w="2964" w:type="dxa"/>
            <w:noWrap w:val="0"/>
            <w:vAlign w:val="top"/>
          </w:tcPr>
          <w:p w14:paraId="340D9FB9">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12</w:t>
            </w:r>
          </w:p>
        </w:tc>
      </w:tr>
      <w:tr w14:paraId="6ED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63" w:type="dxa"/>
            <w:vMerge w:val="continue"/>
            <w:noWrap w:val="0"/>
            <w:vAlign w:val="top"/>
          </w:tcPr>
          <w:p w14:paraId="065A62C0">
            <w:pPr>
              <w:jc w:val="left"/>
              <w:rPr>
                <w:rFonts w:hint="default" w:ascii="仿宋_GB2312" w:hAnsi="仿宋" w:eastAsia="仿宋_GB2312" w:cs="仿宋_GB2312"/>
                <w:color w:val="auto"/>
                <w:kern w:val="2"/>
                <w:sz w:val="28"/>
                <w:szCs w:val="28"/>
                <w:highlight w:val="none"/>
                <w:vertAlign w:val="baseline"/>
                <w:lang w:val="en-US" w:eastAsia="zh-CN" w:bidi="zh-CN"/>
              </w:rPr>
            </w:pPr>
          </w:p>
        </w:tc>
        <w:tc>
          <w:tcPr>
            <w:tcW w:w="2963" w:type="dxa"/>
            <w:noWrap w:val="0"/>
            <w:vAlign w:val="top"/>
          </w:tcPr>
          <w:p w14:paraId="0F884FB1">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科级以下</w:t>
            </w:r>
          </w:p>
        </w:tc>
        <w:tc>
          <w:tcPr>
            <w:tcW w:w="2964" w:type="dxa"/>
            <w:noWrap w:val="0"/>
            <w:vAlign w:val="top"/>
          </w:tcPr>
          <w:p w14:paraId="7C8CA008">
            <w:pPr>
              <w:jc w:val="center"/>
              <w:rPr>
                <w:rFonts w:hint="default" w:ascii="仿宋_GB2312" w:hAnsi="仿宋" w:eastAsia="仿宋_GB2312" w:cs="仿宋_GB2312"/>
                <w:color w:val="auto"/>
                <w:kern w:val="2"/>
                <w:sz w:val="28"/>
                <w:szCs w:val="28"/>
                <w:highlight w:val="none"/>
                <w:lang w:val="en-US" w:eastAsia="zh-CN" w:bidi="zh-CN"/>
              </w:rPr>
            </w:pPr>
            <w:r>
              <w:rPr>
                <w:rFonts w:hint="default" w:ascii="仿宋_GB2312" w:hAnsi="仿宋" w:eastAsia="仿宋_GB2312" w:cs="仿宋_GB2312"/>
                <w:color w:val="auto"/>
                <w:kern w:val="2"/>
                <w:sz w:val="28"/>
                <w:szCs w:val="28"/>
                <w:highlight w:val="none"/>
                <w:lang w:val="en-US" w:eastAsia="zh-CN" w:bidi="zh-CN"/>
              </w:rPr>
              <w:t>9</w:t>
            </w:r>
          </w:p>
        </w:tc>
      </w:tr>
      <w:tr w14:paraId="0876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trPr>
        <w:tc>
          <w:tcPr>
            <w:tcW w:w="8890" w:type="dxa"/>
            <w:gridSpan w:val="3"/>
            <w:noWrap w:val="0"/>
            <w:vAlign w:val="top"/>
          </w:tcPr>
          <w:p w14:paraId="081032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说明:</w:t>
            </w:r>
          </w:p>
          <w:p w14:paraId="379C4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1.2019年6月1日职务与职级并行后，现职级公务员办公用房使用标准按其“最近职务”(含原非领导职务)对应的标准执行(详见江西省机关事务管理局印发《关于党政机关办公用房管理使用若干问题的解释》的通知)。例如:省直机关某二级巡视员,其最近职务为处长,则其办公用房使用标准为1</w:t>
            </w:r>
            <w:r>
              <w:rPr>
                <w:rFonts w:hint="eastAsia" w:ascii="仿宋" w:hAnsi="仿宋" w:eastAsia="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2"/>
                <w:sz w:val="24"/>
                <w:szCs w:val="24"/>
                <w:highlight w:val="none"/>
                <w:lang w:val="en-US" w:eastAsia="zh-CN" w:bidi="zh-CN"/>
              </w:rPr>
              <w:t>㎡</w:t>
            </w:r>
            <w:r>
              <w:rPr>
                <w:rFonts w:hint="eastAsia" w:ascii="仿宋" w:hAnsi="仿宋" w:eastAsia="仿宋" w:cs="仿宋"/>
                <w:color w:val="auto"/>
                <w:kern w:val="0"/>
                <w:sz w:val="24"/>
                <w:szCs w:val="24"/>
                <w:highlight w:val="none"/>
                <w:lang w:val="en-US" w:eastAsia="zh-CN"/>
              </w:rPr>
              <w:t>。</w:t>
            </w:r>
          </w:p>
          <w:p w14:paraId="1972B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2.担任领导职务且兼任职级的公务员，办公用房使用标准按领导职务的标准执行。</w:t>
            </w:r>
          </w:p>
          <w:p w14:paraId="53C649A0">
            <w:pPr>
              <w:jc w:val="center"/>
              <w:rPr>
                <w:rFonts w:hint="default" w:ascii="仿宋_GB2312" w:hAnsi="仿宋" w:eastAsia="仿宋_GB2312" w:cs="仿宋_GB2312"/>
                <w:color w:val="auto"/>
                <w:kern w:val="2"/>
                <w:sz w:val="28"/>
                <w:szCs w:val="28"/>
                <w:highlight w:val="none"/>
                <w:lang w:val="en-US" w:eastAsia="zh-CN" w:bidi="zh-CN"/>
              </w:rPr>
            </w:pPr>
          </w:p>
        </w:tc>
      </w:tr>
    </w:tbl>
    <w:p w14:paraId="1E5034C7">
      <w:pPr>
        <w:widowControl/>
        <w:jc w:val="left"/>
        <w:rPr>
          <w:rFonts w:ascii="仿宋" w:hAnsi="仿宋" w:eastAsia="仿宋" w:cs="仿宋_GB2312"/>
          <w:color w:val="auto"/>
          <w:sz w:val="24"/>
          <w:highlight w:val="none"/>
          <w:shd w:val="clear" w:color="auto" w:fill="FFFFFF"/>
        </w:rPr>
      </w:pPr>
      <w:r>
        <w:rPr>
          <w:rFonts w:hint="eastAsia" w:ascii="仿宋" w:hAnsi="仿宋" w:eastAsia="仿宋" w:cs="仿宋_GB2312"/>
          <w:color w:val="auto"/>
          <w:sz w:val="24"/>
          <w:highlight w:val="none"/>
          <w:shd w:val="clear" w:color="auto" w:fill="FFFFFF"/>
        </w:rPr>
        <w:br w:type="page"/>
      </w:r>
      <w:r>
        <w:rPr>
          <w:rFonts w:hint="eastAsia" w:ascii="黑体" w:hAnsi="黑体" w:eastAsia="黑体" w:cs="黑体"/>
          <w:color w:val="auto"/>
          <w:sz w:val="32"/>
          <w:szCs w:val="32"/>
          <w:highlight w:val="none"/>
          <w:shd w:val="clear" w:color="auto" w:fill="FFFFFF"/>
        </w:rPr>
        <w:t>附件</w:t>
      </w:r>
      <w:r>
        <w:rPr>
          <w:rFonts w:hint="eastAsia" w:ascii="黑体" w:hAnsi="黑体" w:eastAsia="黑体" w:cs="黑体"/>
          <w:color w:val="auto"/>
          <w:sz w:val="32"/>
          <w:szCs w:val="32"/>
          <w:highlight w:val="none"/>
          <w:shd w:val="clear" w:color="auto" w:fill="FFFFFF"/>
          <w:lang w:val="en-US" w:eastAsia="zh-CN"/>
        </w:rPr>
        <w:t>4</w:t>
      </w:r>
    </w:p>
    <w:p w14:paraId="4C9B6410">
      <w:pPr>
        <w:widowControl/>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宜春学院行政办公用房配置申报审批表</w:t>
      </w:r>
    </w:p>
    <w:p w14:paraId="69D6B2CC">
      <w:pPr>
        <w:spacing w:line="540" w:lineRule="exact"/>
        <w:rPr>
          <w:rFonts w:ascii="宋体" w:hAnsi="宋体" w:cs="宋体"/>
          <w:b/>
          <w:bCs/>
          <w:color w:val="auto"/>
          <w:kern w:val="0"/>
          <w:sz w:val="28"/>
          <w:szCs w:val="28"/>
          <w:highlight w:val="none"/>
        </w:rPr>
      </w:pPr>
    </w:p>
    <w:p w14:paraId="01697466">
      <w:pPr>
        <w:rPr>
          <w:color w:val="auto"/>
          <w:highlight w:val="none"/>
        </w:rPr>
      </w:pPr>
      <w:r>
        <w:rPr>
          <w:rFonts w:hint="eastAsia"/>
          <w:color w:val="auto"/>
          <w:highlight w:val="none"/>
        </w:rPr>
        <w:t>单位（校属部门）：　　　　　　　　　　　　　　　　　　　申请日期：　　年　　月　　日</w:t>
      </w:r>
    </w:p>
    <w:tbl>
      <w:tblPr>
        <w:tblStyle w:val="6"/>
        <w:tblpPr w:leftFromText="180" w:rightFromText="180" w:vertAnchor="text" w:horzAnchor="page" w:tblpX="1575" w:tblpY="92"/>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6"/>
        <w:gridCol w:w="2090"/>
        <w:gridCol w:w="1660"/>
        <w:gridCol w:w="4293"/>
      </w:tblGrid>
      <w:tr w14:paraId="63EB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596" w:type="dxa"/>
            <w:noWrap w:val="0"/>
            <w:vAlign w:val="center"/>
          </w:tcPr>
          <w:p w14:paraId="1AFB59E8">
            <w:pPr>
              <w:jc w:val="center"/>
              <w:rPr>
                <w:color w:val="auto"/>
                <w:highlight w:val="none"/>
              </w:rPr>
            </w:pPr>
            <w:r>
              <w:rPr>
                <w:rFonts w:hint="eastAsia"/>
                <w:color w:val="auto"/>
                <w:highlight w:val="none"/>
              </w:rPr>
              <w:t>经办人</w:t>
            </w:r>
          </w:p>
        </w:tc>
        <w:tc>
          <w:tcPr>
            <w:tcW w:w="2090" w:type="dxa"/>
            <w:noWrap w:val="0"/>
            <w:vAlign w:val="center"/>
          </w:tcPr>
          <w:p w14:paraId="2A4C4F48">
            <w:pPr>
              <w:jc w:val="center"/>
              <w:rPr>
                <w:color w:val="auto"/>
                <w:highlight w:val="none"/>
              </w:rPr>
            </w:pPr>
          </w:p>
        </w:tc>
        <w:tc>
          <w:tcPr>
            <w:tcW w:w="1660" w:type="dxa"/>
            <w:noWrap w:val="0"/>
            <w:vAlign w:val="center"/>
          </w:tcPr>
          <w:p w14:paraId="6957B71E">
            <w:pPr>
              <w:jc w:val="center"/>
              <w:rPr>
                <w:color w:val="auto"/>
                <w:highlight w:val="none"/>
              </w:rPr>
            </w:pPr>
            <w:r>
              <w:rPr>
                <w:rFonts w:hint="eastAsia"/>
                <w:color w:val="auto"/>
                <w:highlight w:val="none"/>
              </w:rPr>
              <w:t>联系电话</w:t>
            </w:r>
          </w:p>
        </w:tc>
        <w:tc>
          <w:tcPr>
            <w:tcW w:w="4293" w:type="dxa"/>
            <w:noWrap w:val="0"/>
            <w:vAlign w:val="center"/>
          </w:tcPr>
          <w:p w14:paraId="22985DB3">
            <w:pPr>
              <w:jc w:val="center"/>
              <w:rPr>
                <w:color w:val="auto"/>
                <w:highlight w:val="none"/>
              </w:rPr>
            </w:pPr>
          </w:p>
        </w:tc>
      </w:tr>
      <w:tr w14:paraId="095F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596" w:type="dxa"/>
            <w:noWrap w:val="0"/>
            <w:vAlign w:val="center"/>
          </w:tcPr>
          <w:p w14:paraId="7DBD7219">
            <w:pPr>
              <w:jc w:val="center"/>
              <w:rPr>
                <w:rFonts w:hint="eastAsia"/>
                <w:color w:val="auto"/>
                <w:highlight w:val="none"/>
              </w:rPr>
            </w:pPr>
            <w:r>
              <w:rPr>
                <w:rFonts w:hint="eastAsia"/>
                <w:color w:val="auto"/>
                <w:highlight w:val="none"/>
              </w:rPr>
              <w:t>使用人</w:t>
            </w:r>
          </w:p>
        </w:tc>
        <w:tc>
          <w:tcPr>
            <w:tcW w:w="2090" w:type="dxa"/>
            <w:noWrap w:val="0"/>
            <w:vAlign w:val="center"/>
          </w:tcPr>
          <w:p w14:paraId="7448D2EB">
            <w:pPr>
              <w:jc w:val="center"/>
              <w:rPr>
                <w:color w:val="auto"/>
                <w:highlight w:val="none"/>
              </w:rPr>
            </w:pPr>
          </w:p>
        </w:tc>
        <w:tc>
          <w:tcPr>
            <w:tcW w:w="1660" w:type="dxa"/>
            <w:noWrap w:val="0"/>
            <w:vAlign w:val="center"/>
          </w:tcPr>
          <w:p w14:paraId="01A34E98">
            <w:pPr>
              <w:jc w:val="center"/>
              <w:rPr>
                <w:color w:val="auto"/>
                <w:highlight w:val="none"/>
              </w:rPr>
            </w:pPr>
            <w:r>
              <w:rPr>
                <w:color w:val="auto"/>
                <w:highlight w:val="none"/>
              </w:rPr>
              <w:t>职务职称</w:t>
            </w:r>
          </w:p>
        </w:tc>
        <w:tc>
          <w:tcPr>
            <w:tcW w:w="4293" w:type="dxa"/>
            <w:noWrap w:val="0"/>
            <w:vAlign w:val="center"/>
          </w:tcPr>
          <w:p w14:paraId="6641C5BF">
            <w:pPr>
              <w:jc w:val="center"/>
              <w:rPr>
                <w:color w:val="auto"/>
                <w:highlight w:val="none"/>
              </w:rPr>
            </w:pPr>
          </w:p>
        </w:tc>
      </w:tr>
      <w:tr w14:paraId="4E81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96" w:type="dxa"/>
            <w:vMerge w:val="restart"/>
            <w:noWrap w:val="0"/>
            <w:vAlign w:val="center"/>
          </w:tcPr>
          <w:p w14:paraId="55E577AA">
            <w:pPr>
              <w:jc w:val="center"/>
              <w:rPr>
                <w:color w:val="auto"/>
                <w:highlight w:val="none"/>
              </w:rPr>
            </w:pPr>
            <w:r>
              <w:rPr>
                <w:rFonts w:hint="eastAsia"/>
                <w:color w:val="auto"/>
                <w:highlight w:val="none"/>
              </w:rPr>
              <w:t>现有办公用房情况</w:t>
            </w:r>
          </w:p>
        </w:tc>
        <w:tc>
          <w:tcPr>
            <w:tcW w:w="2090" w:type="dxa"/>
            <w:noWrap w:val="0"/>
            <w:vAlign w:val="center"/>
          </w:tcPr>
          <w:p w14:paraId="08AE1DE4">
            <w:pPr>
              <w:jc w:val="center"/>
              <w:rPr>
                <w:color w:val="auto"/>
                <w:highlight w:val="none"/>
              </w:rPr>
            </w:pPr>
            <w:r>
              <w:rPr>
                <w:rFonts w:hint="eastAsia"/>
                <w:color w:val="auto"/>
                <w:highlight w:val="none"/>
              </w:rPr>
              <w:t>办公用房</w:t>
            </w:r>
          </w:p>
        </w:tc>
        <w:tc>
          <w:tcPr>
            <w:tcW w:w="5953" w:type="dxa"/>
            <w:gridSpan w:val="2"/>
            <w:noWrap w:val="0"/>
            <w:vAlign w:val="center"/>
          </w:tcPr>
          <w:p w14:paraId="60B70002">
            <w:pPr>
              <w:jc w:val="center"/>
              <w:rPr>
                <w:color w:val="auto"/>
                <w:highlight w:val="none"/>
              </w:rPr>
            </w:pPr>
            <w:r>
              <w:rPr>
                <w:rFonts w:hint="eastAsia"/>
                <w:color w:val="auto"/>
                <w:highlight w:val="none"/>
              </w:rPr>
              <w:t>实有　　　　间，面积　　　　　㎡</w:t>
            </w:r>
          </w:p>
        </w:tc>
      </w:tr>
      <w:tr w14:paraId="382F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96" w:type="dxa"/>
            <w:vMerge w:val="continue"/>
            <w:noWrap w:val="0"/>
            <w:vAlign w:val="center"/>
          </w:tcPr>
          <w:p w14:paraId="56691F71">
            <w:pPr>
              <w:jc w:val="center"/>
              <w:rPr>
                <w:rFonts w:hint="eastAsia"/>
                <w:color w:val="auto"/>
                <w:highlight w:val="none"/>
              </w:rPr>
            </w:pPr>
          </w:p>
        </w:tc>
        <w:tc>
          <w:tcPr>
            <w:tcW w:w="2090" w:type="dxa"/>
            <w:noWrap w:val="0"/>
            <w:vAlign w:val="center"/>
          </w:tcPr>
          <w:p w14:paraId="486263BA">
            <w:pPr>
              <w:jc w:val="center"/>
              <w:rPr>
                <w:rFonts w:hint="eastAsia"/>
                <w:color w:val="auto"/>
                <w:highlight w:val="none"/>
              </w:rPr>
            </w:pPr>
            <w:r>
              <w:rPr>
                <w:rFonts w:hint="eastAsia"/>
                <w:color w:val="auto"/>
                <w:highlight w:val="none"/>
              </w:rPr>
              <w:t>办公辅助用房</w:t>
            </w:r>
          </w:p>
        </w:tc>
        <w:tc>
          <w:tcPr>
            <w:tcW w:w="5953" w:type="dxa"/>
            <w:gridSpan w:val="2"/>
            <w:noWrap w:val="0"/>
            <w:vAlign w:val="center"/>
          </w:tcPr>
          <w:p w14:paraId="3422D33C">
            <w:pPr>
              <w:jc w:val="center"/>
              <w:rPr>
                <w:rFonts w:hint="eastAsia"/>
                <w:color w:val="auto"/>
                <w:highlight w:val="none"/>
              </w:rPr>
            </w:pPr>
            <w:r>
              <w:rPr>
                <w:rFonts w:hint="eastAsia"/>
                <w:color w:val="auto"/>
                <w:highlight w:val="none"/>
              </w:rPr>
              <w:t>实有　　　　间，面积　　　　　㎡</w:t>
            </w:r>
          </w:p>
        </w:tc>
      </w:tr>
      <w:tr w14:paraId="28A4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596" w:type="dxa"/>
            <w:vMerge w:val="continue"/>
            <w:noWrap w:val="0"/>
            <w:vAlign w:val="center"/>
          </w:tcPr>
          <w:p w14:paraId="209D582B">
            <w:pPr>
              <w:jc w:val="center"/>
              <w:rPr>
                <w:color w:val="auto"/>
                <w:highlight w:val="none"/>
              </w:rPr>
            </w:pPr>
          </w:p>
        </w:tc>
        <w:tc>
          <w:tcPr>
            <w:tcW w:w="2090" w:type="dxa"/>
            <w:noWrap w:val="0"/>
            <w:vAlign w:val="center"/>
          </w:tcPr>
          <w:p w14:paraId="2F3638DA">
            <w:pPr>
              <w:jc w:val="center"/>
              <w:rPr>
                <w:color w:val="auto"/>
                <w:highlight w:val="none"/>
              </w:rPr>
            </w:pPr>
            <w:r>
              <w:rPr>
                <w:rFonts w:hint="eastAsia"/>
                <w:color w:val="auto"/>
                <w:highlight w:val="none"/>
              </w:rPr>
              <w:t>教学、科研行政用房</w:t>
            </w:r>
          </w:p>
        </w:tc>
        <w:tc>
          <w:tcPr>
            <w:tcW w:w="5953" w:type="dxa"/>
            <w:gridSpan w:val="2"/>
            <w:noWrap w:val="0"/>
            <w:vAlign w:val="center"/>
          </w:tcPr>
          <w:p w14:paraId="15FD4F58">
            <w:pPr>
              <w:jc w:val="center"/>
              <w:rPr>
                <w:color w:val="auto"/>
                <w:highlight w:val="none"/>
              </w:rPr>
            </w:pPr>
            <w:r>
              <w:rPr>
                <w:rFonts w:hint="eastAsia"/>
                <w:color w:val="auto"/>
                <w:highlight w:val="none"/>
              </w:rPr>
              <w:t>实有　　　　间，面积　　　　　㎡</w:t>
            </w:r>
          </w:p>
        </w:tc>
      </w:tr>
      <w:tr w14:paraId="4A9EA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1596" w:type="dxa"/>
            <w:vMerge w:val="continue"/>
            <w:noWrap w:val="0"/>
            <w:vAlign w:val="center"/>
          </w:tcPr>
          <w:p w14:paraId="19C2A160">
            <w:pPr>
              <w:jc w:val="center"/>
              <w:rPr>
                <w:color w:val="auto"/>
                <w:highlight w:val="none"/>
              </w:rPr>
            </w:pPr>
          </w:p>
        </w:tc>
        <w:tc>
          <w:tcPr>
            <w:tcW w:w="2090" w:type="dxa"/>
            <w:noWrap w:val="0"/>
            <w:vAlign w:val="center"/>
          </w:tcPr>
          <w:p w14:paraId="47C85F37">
            <w:pPr>
              <w:jc w:val="center"/>
              <w:rPr>
                <w:rFonts w:hint="eastAsia"/>
                <w:color w:val="auto"/>
                <w:highlight w:val="none"/>
              </w:rPr>
            </w:pPr>
            <w:r>
              <w:rPr>
                <w:rFonts w:hint="eastAsia"/>
                <w:color w:val="auto"/>
                <w:highlight w:val="none"/>
              </w:rPr>
              <w:t>教学、科研辅助用房</w:t>
            </w:r>
          </w:p>
        </w:tc>
        <w:tc>
          <w:tcPr>
            <w:tcW w:w="5953" w:type="dxa"/>
            <w:gridSpan w:val="2"/>
            <w:noWrap w:val="0"/>
            <w:vAlign w:val="center"/>
          </w:tcPr>
          <w:p w14:paraId="54B478F1">
            <w:pPr>
              <w:jc w:val="center"/>
              <w:rPr>
                <w:color w:val="auto"/>
                <w:highlight w:val="none"/>
              </w:rPr>
            </w:pPr>
            <w:r>
              <w:rPr>
                <w:rFonts w:hint="eastAsia"/>
                <w:color w:val="auto"/>
                <w:highlight w:val="none"/>
              </w:rPr>
              <w:t>实有　　　　间，面积　　　　　㎡</w:t>
            </w:r>
          </w:p>
        </w:tc>
      </w:tr>
      <w:tr w14:paraId="6A88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trPr>
        <w:tc>
          <w:tcPr>
            <w:tcW w:w="1596" w:type="dxa"/>
            <w:noWrap w:val="0"/>
            <w:vAlign w:val="center"/>
          </w:tcPr>
          <w:p w14:paraId="01F76818">
            <w:pPr>
              <w:jc w:val="center"/>
              <w:rPr>
                <w:color w:val="auto"/>
                <w:highlight w:val="none"/>
              </w:rPr>
            </w:pPr>
            <w:r>
              <w:rPr>
                <w:rFonts w:hint="eastAsia"/>
                <w:color w:val="auto"/>
                <w:highlight w:val="none"/>
              </w:rPr>
              <w:t>申请理由、数量及要求</w:t>
            </w:r>
          </w:p>
        </w:tc>
        <w:tc>
          <w:tcPr>
            <w:tcW w:w="8043" w:type="dxa"/>
            <w:gridSpan w:val="3"/>
            <w:noWrap w:val="0"/>
            <w:vAlign w:val="bottom"/>
          </w:tcPr>
          <w:p w14:paraId="325F877E">
            <w:pPr>
              <w:ind w:right="420" w:firstLine="4935" w:firstLineChars="2350"/>
              <w:rPr>
                <w:color w:val="auto"/>
                <w:highlight w:val="none"/>
              </w:rPr>
            </w:pPr>
            <w:r>
              <w:rPr>
                <w:color w:val="auto"/>
                <w:highlight w:val="none"/>
              </w:rPr>
              <w:t>盖章：</w:t>
            </w:r>
          </w:p>
          <w:p w14:paraId="1CF4D1D5">
            <w:pPr>
              <w:ind w:right="420" w:firstLine="4935" w:firstLineChars="2350"/>
              <w:rPr>
                <w:color w:val="auto"/>
                <w:highlight w:val="none"/>
              </w:rPr>
            </w:pPr>
            <w:r>
              <w:rPr>
                <w:color w:val="auto"/>
                <w:highlight w:val="none"/>
              </w:rPr>
              <w:t>负责人签字：</w:t>
            </w:r>
          </w:p>
          <w:p w14:paraId="15A44424">
            <w:pPr>
              <w:jc w:val="center"/>
              <w:rPr>
                <w:color w:val="auto"/>
                <w:highlight w:val="none"/>
              </w:rPr>
            </w:pPr>
            <w:r>
              <w:rPr>
                <w:rFonts w:hint="eastAsia"/>
                <w:color w:val="auto"/>
                <w:highlight w:val="none"/>
              </w:rPr>
              <w:t>　　　　　　　　　　　　　　　　　　　　　　　　年　　月　　日</w:t>
            </w:r>
          </w:p>
        </w:tc>
      </w:tr>
      <w:tr w14:paraId="7486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trPr>
        <w:tc>
          <w:tcPr>
            <w:tcW w:w="1596" w:type="dxa"/>
            <w:noWrap w:val="0"/>
            <w:vAlign w:val="center"/>
          </w:tcPr>
          <w:p w14:paraId="363D392A">
            <w:pPr>
              <w:jc w:val="center"/>
              <w:rPr>
                <w:rFonts w:hint="eastAsia"/>
                <w:color w:val="auto"/>
                <w:highlight w:val="none"/>
              </w:rPr>
            </w:pPr>
            <w:r>
              <w:rPr>
                <w:rFonts w:hint="eastAsia"/>
                <w:color w:val="auto"/>
                <w:highlight w:val="none"/>
              </w:rPr>
              <w:t>主管部门意见</w:t>
            </w:r>
          </w:p>
        </w:tc>
        <w:tc>
          <w:tcPr>
            <w:tcW w:w="8043" w:type="dxa"/>
            <w:gridSpan w:val="3"/>
            <w:noWrap w:val="0"/>
            <w:vAlign w:val="bottom"/>
          </w:tcPr>
          <w:p w14:paraId="3B412B76">
            <w:pPr>
              <w:ind w:right="420" w:firstLine="4935" w:firstLineChars="2350"/>
              <w:rPr>
                <w:color w:val="auto"/>
                <w:highlight w:val="none"/>
              </w:rPr>
            </w:pPr>
            <w:r>
              <w:rPr>
                <w:color w:val="auto"/>
                <w:highlight w:val="none"/>
              </w:rPr>
              <w:t>盖章：</w:t>
            </w:r>
          </w:p>
          <w:p w14:paraId="4D20409E">
            <w:pPr>
              <w:ind w:right="420" w:firstLine="5040" w:firstLineChars="2400"/>
              <w:rPr>
                <w:rFonts w:hint="eastAsia"/>
                <w:color w:val="auto"/>
                <w:highlight w:val="none"/>
              </w:rPr>
            </w:pPr>
            <w:r>
              <w:rPr>
                <w:color w:val="auto"/>
                <w:highlight w:val="none"/>
              </w:rPr>
              <w:t>负责人签字：</w:t>
            </w:r>
          </w:p>
          <w:p w14:paraId="0207D6B6">
            <w:pPr>
              <w:ind w:right="420" w:firstLine="3360" w:firstLineChars="1600"/>
              <w:rPr>
                <w:color w:val="auto"/>
                <w:highlight w:val="none"/>
              </w:rPr>
            </w:pPr>
            <w:r>
              <w:rPr>
                <w:rFonts w:hint="eastAsia"/>
                <w:color w:val="auto"/>
                <w:highlight w:val="none"/>
              </w:rPr>
              <w:t>　　　　　　　　　　　　年　　月　　日</w:t>
            </w:r>
          </w:p>
        </w:tc>
      </w:tr>
      <w:tr w14:paraId="4E59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596" w:type="dxa"/>
            <w:noWrap w:val="0"/>
            <w:vAlign w:val="center"/>
          </w:tcPr>
          <w:p w14:paraId="2F208186">
            <w:pPr>
              <w:jc w:val="center"/>
              <w:rPr>
                <w:color w:val="auto"/>
                <w:highlight w:val="none"/>
              </w:rPr>
            </w:pPr>
            <w:r>
              <w:rPr>
                <w:rFonts w:hint="eastAsia"/>
                <w:color w:val="auto"/>
                <w:highlight w:val="none"/>
              </w:rPr>
              <w:t>申请单位主管校领导意见</w:t>
            </w:r>
          </w:p>
        </w:tc>
        <w:tc>
          <w:tcPr>
            <w:tcW w:w="8043" w:type="dxa"/>
            <w:gridSpan w:val="3"/>
            <w:noWrap w:val="0"/>
            <w:vAlign w:val="bottom"/>
          </w:tcPr>
          <w:p w14:paraId="0A254533">
            <w:pPr>
              <w:ind w:right="420" w:firstLine="4935" w:firstLineChars="2350"/>
              <w:rPr>
                <w:color w:val="auto"/>
                <w:highlight w:val="none"/>
              </w:rPr>
            </w:pPr>
            <w:r>
              <w:rPr>
                <w:color w:val="auto"/>
                <w:highlight w:val="none"/>
              </w:rPr>
              <w:t>签字：</w:t>
            </w:r>
          </w:p>
          <w:p w14:paraId="1DAA9EF9">
            <w:pPr>
              <w:ind w:left="5775" w:leftChars="2350" w:right="420" w:hanging="840" w:hangingChars="400"/>
              <w:rPr>
                <w:color w:val="auto"/>
                <w:highlight w:val="none"/>
              </w:rPr>
            </w:pPr>
            <w:r>
              <w:rPr>
                <w:rFonts w:hint="eastAsia"/>
                <w:color w:val="auto"/>
                <w:highlight w:val="none"/>
              </w:rPr>
              <w:t>　　　　　　　　　　　　　　　　　　　　　　　　　年　　月　　日</w:t>
            </w:r>
          </w:p>
        </w:tc>
      </w:tr>
      <w:tr w14:paraId="6E398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596" w:type="dxa"/>
            <w:noWrap w:val="0"/>
            <w:vAlign w:val="center"/>
          </w:tcPr>
          <w:p w14:paraId="3E5FD8EC">
            <w:pPr>
              <w:jc w:val="center"/>
              <w:rPr>
                <w:rFonts w:hint="eastAsia"/>
                <w:color w:val="auto"/>
                <w:highlight w:val="none"/>
              </w:rPr>
            </w:pPr>
            <w:r>
              <w:rPr>
                <w:rFonts w:hint="eastAsia"/>
                <w:color w:val="auto"/>
                <w:highlight w:val="none"/>
                <w:lang w:eastAsia="zh-CN"/>
              </w:rPr>
              <w:t>资产与实验室管理处（招标采购中心）</w:t>
            </w:r>
            <w:r>
              <w:rPr>
                <w:rFonts w:hint="eastAsia"/>
                <w:color w:val="auto"/>
                <w:highlight w:val="none"/>
              </w:rPr>
              <w:t>审核</w:t>
            </w:r>
          </w:p>
          <w:p w14:paraId="3EBD1004">
            <w:pPr>
              <w:jc w:val="center"/>
              <w:rPr>
                <w:color w:val="auto"/>
                <w:highlight w:val="none"/>
              </w:rPr>
            </w:pPr>
            <w:r>
              <w:rPr>
                <w:color w:val="auto"/>
                <w:highlight w:val="none"/>
              </w:rPr>
              <w:t>意见</w:t>
            </w:r>
          </w:p>
        </w:tc>
        <w:tc>
          <w:tcPr>
            <w:tcW w:w="8043" w:type="dxa"/>
            <w:gridSpan w:val="3"/>
            <w:noWrap w:val="0"/>
            <w:vAlign w:val="bottom"/>
          </w:tcPr>
          <w:p w14:paraId="4520A007">
            <w:pPr>
              <w:ind w:right="420" w:firstLine="4935" w:firstLineChars="2350"/>
              <w:rPr>
                <w:color w:val="auto"/>
                <w:highlight w:val="none"/>
              </w:rPr>
            </w:pPr>
            <w:r>
              <w:rPr>
                <w:color w:val="auto"/>
                <w:highlight w:val="none"/>
              </w:rPr>
              <w:t>盖章：</w:t>
            </w:r>
          </w:p>
          <w:p w14:paraId="61B6F645">
            <w:pPr>
              <w:ind w:right="420" w:firstLine="4935" w:firstLineChars="2350"/>
              <w:rPr>
                <w:color w:val="auto"/>
                <w:highlight w:val="none"/>
              </w:rPr>
            </w:pPr>
            <w:r>
              <w:rPr>
                <w:color w:val="auto"/>
                <w:highlight w:val="none"/>
              </w:rPr>
              <w:t>负责人签字：</w:t>
            </w:r>
          </w:p>
          <w:p w14:paraId="48D139BE">
            <w:pPr>
              <w:ind w:right="420" w:firstLine="5355" w:firstLineChars="2550"/>
              <w:rPr>
                <w:color w:val="auto"/>
                <w:highlight w:val="none"/>
              </w:rPr>
            </w:pPr>
            <w:r>
              <w:rPr>
                <w:rFonts w:hint="eastAsia"/>
                <w:color w:val="auto"/>
                <w:highlight w:val="none"/>
              </w:rPr>
              <w:t>年　　　月　　　日</w:t>
            </w:r>
          </w:p>
        </w:tc>
      </w:tr>
      <w:tr w14:paraId="0CB43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1596" w:type="dxa"/>
            <w:noWrap w:val="0"/>
            <w:vAlign w:val="center"/>
          </w:tcPr>
          <w:p w14:paraId="3BB71E43">
            <w:pPr>
              <w:jc w:val="center"/>
              <w:rPr>
                <w:rFonts w:hint="eastAsia"/>
                <w:color w:val="auto"/>
                <w:highlight w:val="none"/>
              </w:rPr>
            </w:pPr>
            <w:r>
              <w:rPr>
                <w:rFonts w:hint="eastAsia"/>
                <w:color w:val="auto"/>
                <w:highlight w:val="none"/>
              </w:rPr>
              <w:t>学校审批意见</w:t>
            </w:r>
          </w:p>
        </w:tc>
        <w:tc>
          <w:tcPr>
            <w:tcW w:w="8043" w:type="dxa"/>
            <w:gridSpan w:val="3"/>
            <w:noWrap w:val="0"/>
            <w:vAlign w:val="bottom"/>
          </w:tcPr>
          <w:p w14:paraId="31DB8066">
            <w:pPr>
              <w:ind w:right="420" w:firstLine="4935" w:firstLineChars="2350"/>
              <w:rPr>
                <w:rFonts w:hint="eastAsia"/>
                <w:color w:val="auto"/>
                <w:highlight w:val="none"/>
              </w:rPr>
            </w:pPr>
            <w:r>
              <w:rPr>
                <w:rFonts w:hint="eastAsia"/>
                <w:color w:val="auto"/>
                <w:highlight w:val="none"/>
              </w:rPr>
              <w:t>签字：</w:t>
            </w:r>
          </w:p>
          <w:p w14:paraId="1EA6A153">
            <w:pPr>
              <w:ind w:right="420" w:firstLine="4935" w:firstLineChars="2350"/>
              <w:rPr>
                <w:rFonts w:hint="eastAsia"/>
                <w:color w:val="auto"/>
                <w:highlight w:val="none"/>
              </w:rPr>
            </w:pPr>
          </w:p>
          <w:p w14:paraId="320107A6">
            <w:pPr>
              <w:ind w:right="420" w:firstLine="4935" w:firstLineChars="2350"/>
              <w:rPr>
                <w:color w:val="auto"/>
                <w:highlight w:val="none"/>
              </w:rPr>
            </w:pPr>
            <w:r>
              <w:rPr>
                <w:rFonts w:hint="eastAsia"/>
                <w:color w:val="auto"/>
                <w:highlight w:val="none"/>
              </w:rPr>
              <w:t>　　　　年　　月　　日</w:t>
            </w:r>
          </w:p>
        </w:tc>
      </w:tr>
    </w:tbl>
    <w:p w14:paraId="1405EDD3">
      <w:pPr>
        <w:rPr>
          <w:color w:val="auto"/>
          <w:highlight w:val="none"/>
        </w:rPr>
      </w:pPr>
      <w:r>
        <w:rPr>
          <w:rFonts w:hint="eastAsia"/>
          <w:color w:val="auto"/>
          <w:highlight w:val="none"/>
        </w:rPr>
        <w:t>主管部门意见：科级及以上领导干部申请须送党委组织部领导签批，新进人员申请送人事处签批。</w:t>
      </w:r>
    </w:p>
    <w:p w14:paraId="152DDACB">
      <w:pPr>
        <w:widowControl/>
        <w:jc w:val="left"/>
        <w:rPr>
          <w:rFonts w:ascii="仿宋" w:hAnsi="仿宋" w:eastAsia="仿宋" w:cs="仿宋_GB2312"/>
          <w:color w:val="auto"/>
          <w:sz w:val="24"/>
          <w:highlight w:val="none"/>
          <w:shd w:val="clear" w:color="auto" w:fill="FFFFFF"/>
        </w:rPr>
      </w:pPr>
      <w:r>
        <w:rPr>
          <w:rFonts w:hint="eastAsia" w:ascii="仿宋" w:hAnsi="仿宋" w:eastAsia="仿宋" w:cs="仿宋_GB2312"/>
          <w:color w:val="auto"/>
          <w:sz w:val="24"/>
          <w:highlight w:val="none"/>
          <w:shd w:val="clear" w:color="auto" w:fill="FFFFFF"/>
        </w:rPr>
        <w:br w:type="page"/>
      </w:r>
      <w:r>
        <w:rPr>
          <w:rFonts w:hint="eastAsia" w:ascii="黑体" w:hAnsi="黑体" w:eastAsia="黑体" w:cs="黑体"/>
          <w:color w:val="auto"/>
          <w:sz w:val="32"/>
          <w:szCs w:val="32"/>
          <w:highlight w:val="none"/>
          <w:shd w:val="clear" w:color="auto" w:fill="FFFFFF"/>
        </w:rPr>
        <w:t>附件</w:t>
      </w:r>
      <w:r>
        <w:rPr>
          <w:rFonts w:hint="eastAsia" w:ascii="黑体" w:hAnsi="黑体" w:eastAsia="黑体" w:cs="黑体"/>
          <w:color w:val="auto"/>
          <w:sz w:val="32"/>
          <w:szCs w:val="32"/>
          <w:highlight w:val="none"/>
          <w:shd w:val="clear" w:color="auto" w:fill="FFFFFF"/>
          <w:lang w:val="en-US" w:eastAsia="zh-CN"/>
        </w:rPr>
        <w:t>5</w:t>
      </w:r>
    </w:p>
    <w:p w14:paraId="71896D2C">
      <w:pPr>
        <w:widowControl/>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宜春学院行政办公设备和家具配置申报审批表</w:t>
      </w:r>
    </w:p>
    <w:p w14:paraId="7969E152">
      <w:pPr>
        <w:spacing w:line="540" w:lineRule="exact"/>
        <w:rPr>
          <w:rFonts w:ascii="宋体" w:hAnsi="宋体" w:cs="宋体"/>
          <w:b/>
          <w:bCs/>
          <w:color w:val="auto"/>
          <w:kern w:val="0"/>
          <w:sz w:val="28"/>
          <w:szCs w:val="28"/>
          <w:highlight w:val="none"/>
        </w:rPr>
      </w:pPr>
    </w:p>
    <w:p w14:paraId="50BC0C98">
      <w:pPr>
        <w:rPr>
          <w:rFonts w:ascii="宋体" w:hAnsi="宋体" w:cs="宋体"/>
          <w:b/>
          <w:bCs/>
          <w:color w:val="auto"/>
          <w:kern w:val="0"/>
          <w:sz w:val="28"/>
          <w:szCs w:val="28"/>
          <w:highlight w:val="none"/>
        </w:rPr>
      </w:pPr>
      <w:r>
        <w:rPr>
          <w:rFonts w:hint="eastAsia"/>
          <w:color w:val="auto"/>
          <w:highlight w:val="none"/>
        </w:rPr>
        <w:t>单位（校属部门）：　　　　　　　　　　　　　　　　　　　申请日期：　　年　　月　　日</w:t>
      </w:r>
    </w:p>
    <w:tbl>
      <w:tblPr>
        <w:tblStyle w:val="6"/>
        <w:tblW w:w="92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6"/>
        <w:gridCol w:w="1340"/>
        <w:gridCol w:w="608"/>
        <w:gridCol w:w="142"/>
        <w:gridCol w:w="1660"/>
        <w:gridCol w:w="69"/>
        <w:gridCol w:w="1380"/>
        <w:gridCol w:w="1176"/>
        <w:gridCol w:w="1296"/>
      </w:tblGrid>
      <w:tr w14:paraId="7998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596" w:type="dxa"/>
            <w:noWrap w:val="0"/>
            <w:vAlign w:val="center"/>
          </w:tcPr>
          <w:p w14:paraId="3C7A6DDA">
            <w:pPr>
              <w:jc w:val="center"/>
              <w:rPr>
                <w:rFonts w:hint="eastAsia"/>
                <w:color w:val="auto"/>
                <w:highlight w:val="none"/>
              </w:rPr>
            </w:pPr>
            <w:r>
              <w:rPr>
                <w:rFonts w:hint="eastAsia"/>
                <w:color w:val="auto"/>
                <w:highlight w:val="none"/>
              </w:rPr>
              <w:t>经办人</w:t>
            </w:r>
          </w:p>
        </w:tc>
        <w:tc>
          <w:tcPr>
            <w:tcW w:w="2090" w:type="dxa"/>
            <w:gridSpan w:val="3"/>
            <w:noWrap w:val="0"/>
            <w:vAlign w:val="center"/>
          </w:tcPr>
          <w:p w14:paraId="5237B46C">
            <w:pPr>
              <w:jc w:val="center"/>
              <w:rPr>
                <w:color w:val="auto"/>
                <w:highlight w:val="none"/>
              </w:rPr>
            </w:pPr>
          </w:p>
        </w:tc>
        <w:tc>
          <w:tcPr>
            <w:tcW w:w="1660" w:type="dxa"/>
            <w:noWrap w:val="0"/>
            <w:vAlign w:val="center"/>
          </w:tcPr>
          <w:p w14:paraId="691B8364">
            <w:pPr>
              <w:jc w:val="center"/>
              <w:rPr>
                <w:color w:val="auto"/>
                <w:highlight w:val="none"/>
              </w:rPr>
            </w:pPr>
            <w:r>
              <w:rPr>
                <w:rFonts w:hint="eastAsia"/>
                <w:color w:val="auto"/>
                <w:highlight w:val="none"/>
              </w:rPr>
              <w:t>联系电话</w:t>
            </w:r>
          </w:p>
        </w:tc>
        <w:tc>
          <w:tcPr>
            <w:tcW w:w="3921" w:type="dxa"/>
            <w:gridSpan w:val="4"/>
            <w:noWrap w:val="0"/>
            <w:vAlign w:val="center"/>
          </w:tcPr>
          <w:p w14:paraId="5D11CD76">
            <w:pPr>
              <w:jc w:val="center"/>
              <w:rPr>
                <w:color w:val="auto"/>
                <w:highlight w:val="none"/>
              </w:rPr>
            </w:pPr>
          </w:p>
        </w:tc>
      </w:tr>
      <w:tr w14:paraId="51B0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1596" w:type="dxa"/>
            <w:vMerge w:val="restart"/>
            <w:noWrap w:val="0"/>
            <w:vAlign w:val="center"/>
          </w:tcPr>
          <w:p w14:paraId="51C3AD95">
            <w:pPr>
              <w:jc w:val="center"/>
              <w:rPr>
                <w:color w:val="auto"/>
                <w:highlight w:val="none"/>
              </w:rPr>
            </w:pPr>
            <w:r>
              <w:rPr>
                <w:rFonts w:hint="eastAsia"/>
                <w:color w:val="auto"/>
                <w:highlight w:val="none"/>
              </w:rPr>
              <w:t>现有办公资源</w:t>
            </w:r>
          </w:p>
          <w:p w14:paraId="32EEA994">
            <w:pPr>
              <w:jc w:val="center"/>
              <w:rPr>
                <w:color w:val="auto"/>
                <w:highlight w:val="none"/>
              </w:rPr>
            </w:pPr>
            <w:r>
              <w:rPr>
                <w:rFonts w:hint="eastAsia"/>
                <w:color w:val="auto"/>
                <w:highlight w:val="none"/>
              </w:rPr>
              <w:t>状况</w:t>
            </w:r>
          </w:p>
        </w:tc>
        <w:tc>
          <w:tcPr>
            <w:tcW w:w="2090" w:type="dxa"/>
            <w:gridSpan w:val="3"/>
            <w:noWrap w:val="0"/>
            <w:vAlign w:val="center"/>
          </w:tcPr>
          <w:p w14:paraId="25A5DD53">
            <w:pPr>
              <w:jc w:val="center"/>
              <w:rPr>
                <w:color w:val="auto"/>
                <w:highlight w:val="none"/>
              </w:rPr>
            </w:pPr>
            <w:r>
              <w:rPr>
                <w:rFonts w:hint="eastAsia"/>
                <w:color w:val="auto"/>
                <w:highlight w:val="none"/>
              </w:rPr>
              <w:t>单位现有所申报设备或家具情况</w:t>
            </w:r>
          </w:p>
        </w:tc>
        <w:tc>
          <w:tcPr>
            <w:tcW w:w="5581" w:type="dxa"/>
            <w:gridSpan w:val="5"/>
            <w:noWrap w:val="0"/>
            <w:vAlign w:val="center"/>
          </w:tcPr>
          <w:p w14:paraId="6457D0D5">
            <w:pPr>
              <w:jc w:val="center"/>
              <w:rPr>
                <w:color w:val="auto"/>
                <w:highlight w:val="none"/>
              </w:rPr>
            </w:pPr>
            <w:r>
              <w:rPr>
                <w:rFonts w:hint="eastAsia"/>
                <w:color w:val="auto"/>
                <w:highlight w:val="none"/>
              </w:rPr>
              <w:t>　</w:t>
            </w:r>
          </w:p>
        </w:tc>
      </w:tr>
      <w:tr w14:paraId="118D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596" w:type="dxa"/>
            <w:vMerge w:val="continue"/>
            <w:noWrap w:val="0"/>
            <w:vAlign w:val="center"/>
          </w:tcPr>
          <w:p w14:paraId="1DD54C67">
            <w:pPr>
              <w:jc w:val="center"/>
              <w:rPr>
                <w:color w:val="auto"/>
                <w:highlight w:val="none"/>
              </w:rPr>
            </w:pPr>
          </w:p>
        </w:tc>
        <w:tc>
          <w:tcPr>
            <w:tcW w:w="2090" w:type="dxa"/>
            <w:gridSpan w:val="3"/>
            <w:noWrap w:val="0"/>
            <w:vAlign w:val="center"/>
          </w:tcPr>
          <w:p w14:paraId="68B50F9A">
            <w:pPr>
              <w:jc w:val="center"/>
              <w:rPr>
                <w:color w:val="auto"/>
                <w:highlight w:val="none"/>
              </w:rPr>
            </w:pPr>
            <w:r>
              <w:rPr>
                <w:rFonts w:hint="eastAsia"/>
                <w:color w:val="auto"/>
                <w:highlight w:val="none"/>
              </w:rPr>
              <w:t>申请人现配情况</w:t>
            </w:r>
          </w:p>
        </w:tc>
        <w:tc>
          <w:tcPr>
            <w:tcW w:w="5581" w:type="dxa"/>
            <w:gridSpan w:val="5"/>
            <w:noWrap w:val="0"/>
            <w:vAlign w:val="center"/>
          </w:tcPr>
          <w:p w14:paraId="1E6FB197">
            <w:pPr>
              <w:jc w:val="center"/>
              <w:rPr>
                <w:color w:val="auto"/>
                <w:highlight w:val="none"/>
              </w:rPr>
            </w:pPr>
          </w:p>
        </w:tc>
      </w:tr>
      <w:tr w14:paraId="56DC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596" w:type="dxa"/>
            <w:noWrap w:val="0"/>
            <w:vAlign w:val="center"/>
          </w:tcPr>
          <w:p w14:paraId="5BCFB845">
            <w:pPr>
              <w:jc w:val="center"/>
              <w:rPr>
                <w:rFonts w:hint="eastAsia"/>
                <w:color w:val="auto"/>
                <w:highlight w:val="none"/>
              </w:rPr>
            </w:pPr>
            <w:r>
              <w:rPr>
                <w:color w:val="auto"/>
                <w:highlight w:val="none"/>
              </w:rPr>
              <w:t>申请</w:t>
            </w:r>
            <w:r>
              <w:rPr>
                <w:rFonts w:hint="eastAsia"/>
                <w:color w:val="auto"/>
                <w:highlight w:val="none"/>
              </w:rPr>
              <w:t>理由</w:t>
            </w:r>
          </w:p>
          <w:p w14:paraId="2926D472">
            <w:pPr>
              <w:jc w:val="center"/>
              <w:rPr>
                <w:color w:val="auto"/>
                <w:highlight w:val="none"/>
              </w:rPr>
            </w:pPr>
            <w:r>
              <w:rPr>
                <w:rFonts w:hint="eastAsia"/>
                <w:color w:val="auto"/>
                <w:highlight w:val="none"/>
              </w:rPr>
              <w:t>及用途</w:t>
            </w:r>
          </w:p>
        </w:tc>
        <w:tc>
          <w:tcPr>
            <w:tcW w:w="7671" w:type="dxa"/>
            <w:gridSpan w:val="8"/>
            <w:noWrap w:val="0"/>
            <w:vAlign w:val="center"/>
          </w:tcPr>
          <w:p w14:paraId="3ACDF503">
            <w:pPr>
              <w:ind w:right="420" w:firstLine="5775" w:firstLineChars="2750"/>
              <w:jc w:val="center"/>
              <w:rPr>
                <w:color w:val="auto"/>
                <w:highlight w:val="none"/>
              </w:rPr>
            </w:pPr>
          </w:p>
        </w:tc>
      </w:tr>
      <w:tr w14:paraId="6308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restart"/>
            <w:noWrap w:val="0"/>
            <w:vAlign w:val="center"/>
          </w:tcPr>
          <w:p w14:paraId="41E30561">
            <w:pPr>
              <w:jc w:val="center"/>
              <w:rPr>
                <w:color w:val="auto"/>
                <w:highlight w:val="none"/>
              </w:rPr>
            </w:pPr>
            <w:r>
              <w:rPr>
                <w:rFonts w:hint="eastAsia"/>
                <w:color w:val="auto"/>
                <w:highlight w:val="none"/>
              </w:rPr>
              <w:t>申报内容</w:t>
            </w:r>
          </w:p>
        </w:tc>
        <w:tc>
          <w:tcPr>
            <w:tcW w:w="1340" w:type="dxa"/>
            <w:noWrap w:val="0"/>
            <w:vAlign w:val="center"/>
          </w:tcPr>
          <w:p w14:paraId="098B155C">
            <w:pPr>
              <w:jc w:val="center"/>
              <w:rPr>
                <w:rFonts w:hint="eastAsia"/>
                <w:color w:val="auto"/>
                <w:highlight w:val="none"/>
              </w:rPr>
            </w:pPr>
            <w:r>
              <w:rPr>
                <w:rFonts w:hint="eastAsia"/>
                <w:color w:val="auto"/>
                <w:highlight w:val="none"/>
              </w:rPr>
              <w:t>名称</w:t>
            </w:r>
          </w:p>
        </w:tc>
        <w:tc>
          <w:tcPr>
            <w:tcW w:w="608" w:type="dxa"/>
            <w:noWrap w:val="0"/>
            <w:vAlign w:val="center"/>
          </w:tcPr>
          <w:p w14:paraId="7771B521">
            <w:pPr>
              <w:jc w:val="center"/>
              <w:rPr>
                <w:rFonts w:hint="eastAsia"/>
                <w:color w:val="auto"/>
                <w:highlight w:val="none"/>
              </w:rPr>
            </w:pPr>
            <w:r>
              <w:rPr>
                <w:rFonts w:hint="eastAsia"/>
                <w:color w:val="auto"/>
                <w:highlight w:val="none"/>
              </w:rPr>
              <w:t>数量</w:t>
            </w:r>
          </w:p>
        </w:tc>
        <w:tc>
          <w:tcPr>
            <w:tcW w:w="1871" w:type="dxa"/>
            <w:gridSpan w:val="3"/>
            <w:noWrap w:val="0"/>
            <w:vAlign w:val="center"/>
          </w:tcPr>
          <w:p w14:paraId="764BB400">
            <w:pPr>
              <w:jc w:val="center"/>
              <w:rPr>
                <w:rFonts w:hint="eastAsia"/>
                <w:color w:val="auto"/>
                <w:highlight w:val="none"/>
              </w:rPr>
            </w:pPr>
            <w:r>
              <w:rPr>
                <w:rFonts w:hint="eastAsia"/>
                <w:color w:val="auto"/>
                <w:highlight w:val="none"/>
              </w:rPr>
              <w:t>规格配置</w:t>
            </w:r>
          </w:p>
        </w:tc>
        <w:tc>
          <w:tcPr>
            <w:tcW w:w="1380" w:type="dxa"/>
            <w:noWrap w:val="0"/>
            <w:vAlign w:val="center"/>
          </w:tcPr>
          <w:p w14:paraId="10C73C85">
            <w:pPr>
              <w:jc w:val="center"/>
              <w:rPr>
                <w:rFonts w:hint="eastAsia"/>
                <w:color w:val="auto"/>
                <w:highlight w:val="none"/>
              </w:rPr>
            </w:pPr>
            <w:r>
              <w:rPr>
                <w:rFonts w:hint="eastAsia"/>
                <w:color w:val="auto"/>
                <w:highlight w:val="none"/>
              </w:rPr>
              <w:t>存放地点</w:t>
            </w:r>
          </w:p>
        </w:tc>
        <w:tc>
          <w:tcPr>
            <w:tcW w:w="1176" w:type="dxa"/>
            <w:noWrap w:val="0"/>
            <w:vAlign w:val="center"/>
          </w:tcPr>
          <w:p w14:paraId="2BA78D3A">
            <w:pPr>
              <w:jc w:val="center"/>
              <w:rPr>
                <w:rFonts w:hint="eastAsia"/>
                <w:color w:val="auto"/>
                <w:highlight w:val="none"/>
              </w:rPr>
            </w:pPr>
            <w:r>
              <w:rPr>
                <w:rFonts w:hint="eastAsia"/>
                <w:color w:val="auto"/>
                <w:highlight w:val="none"/>
              </w:rPr>
              <w:t>使用人</w:t>
            </w:r>
          </w:p>
        </w:tc>
        <w:tc>
          <w:tcPr>
            <w:tcW w:w="1296" w:type="dxa"/>
            <w:noWrap w:val="0"/>
            <w:vAlign w:val="center"/>
          </w:tcPr>
          <w:p w14:paraId="100C5981">
            <w:pPr>
              <w:jc w:val="center"/>
              <w:rPr>
                <w:rFonts w:hint="eastAsia"/>
                <w:color w:val="auto"/>
                <w:highlight w:val="none"/>
              </w:rPr>
            </w:pPr>
            <w:r>
              <w:rPr>
                <w:rFonts w:hint="eastAsia"/>
                <w:color w:val="auto"/>
                <w:highlight w:val="none"/>
              </w:rPr>
              <w:t>职务职称</w:t>
            </w:r>
          </w:p>
        </w:tc>
      </w:tr>
      <w:tr w14:paraId="702E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continue"/>
            <w:noWrap w:val="0"/>
            <w:vAlign w:val="center"/>
          </w:tcPr>
          <w:p w14:paraId="51DE49F9">
            <w:pPr>
              <w:jc w:val="center"/>
              <w:rPr>
                <w:rFonts w:hint="eastAsia"/>
                <w:color w:val="auto"/>
                <w:highlight w:val="none"/>
              </w:rPr>
            </w:pPr>
          </w:p>
        </w:tc>
        <w:tc>
          <w:tcPr>
            <w:tcW w:w="1340" w:type="dxa"/>
            <w:noWrap w:val="0"/>
            <w:vAlign w:val="center"/>
          </w:tcPr>
          <w:p w14:paraId="08E1F7BC">
            <w:pPr>
              <w:ind w:right="420" w:firstLine="5775" w:firstLineChars="2750"/>
              <w:jc w:val="center"/>
              <w:rPr>
                <w:color w:val="auto"/>
                <w:highlight w:val="none"/>
              </w:rPr>
            </w:pPr>
          </w:p>
        </w:tc>
        <w:tc>
          <w:tcPr>
            <w:tcW w:w="608" w:type="dxa"/>
            <w:noWrap w:val="0"/>
            <w:vAlign w:val="center"/>
          </w:tcPr>
          <w:p w14:paraId="40B10CEF">
            <w:pPr>
              <w:ind w:right="420" w:firstLine="5775" w:firstLineChars="2750"/>
              <w:jc w:val="center"/>
              <w:rPr>
                <w:color w:val="auto"/>
                <w:highlight w:val="none"/>
              </w:rPr>
            </w:pPr>
          </w:p>
        </w:tc>
        <w:tc>
          <w:tcPr>
            <w:tcW w:w="1871" w:type="dxa"/>
            <w:gridSpan w:val="3"/>
            <w:noWrap w:val="0"/>
            <w:vAlign w:val="center"/>
          </w:tcPr>
          <w:p w14:paraId="515F895A">
            <w:pPr>
              <w:ind w:right="420" w:firstLine="5775" w:firstLineChars="2750"/>
              <w:jc w:val="center"/>
              <w:rPr>
                <w:color w:val="auto"/>
                <w:highlight w:val="none"/>
              </w:rPr>
            </w:pPr>
          </w:p>
        </w:tc>
        <w:tc>
          <w:tcPr>
            <w:tcW w:w="1380" w:type="dxa"/>
            <w:noWrap w:val="0"/>
            <w:vAlign w:val="center"/>
          </w:tcPr>
          <w:p w14:paraId="5452826D">
            <w:pPr>
              <w:ind w:right="420" w:firstLine="5775" w:firstLineChars="2750"/>
              <w:jc w:val="center"/>
              <w:rPr>
                <w:color w:val="auto"/>
                <w:highlight w:val="none"/>
              </w:rPr>
            </w:pPr>
          </w:p>
        </w:tc>
        <w:tc>
          <w:tcPr>
            <w:tcW w:w="1176" w:type="dxa"/>
            <w:noWrap w:val="0"/>
            <w:vAlign w:val="center"/>
          </w:tcPr>
          <w:p w14:paraId="67345FE8">
            <w:pPr>
              <w:ind w:right="420" w:firstLine="5775" w:firstLineChars="2750"/>
              <w:jc w:val="center"/>
              <w:rPr>
                <w:color w:val="auto"/>
                <w:highlight w:val="none"/>
              </w:rPr>
            </w:pPr>
          </w:p>
        </w:tc>
        <w:tc>
          <w:tcPr>
            <w:tcW w:w="1296" w:type="dxa"/>
            <w:noWrap w:val="0"/>
            <w:vAlign w:val="center"/>
          </w:tcPr>
          <w:p w14:paraId="793ED0E9">
            <w:pPr>
              <w:ind w:right="420" w:firstLine="5775" w:firstLineChars="2750"/>
              <w:jc w:val="center"/>
              <w:rPr>
                <w:color w:val="auto"/>
                <w:highlight w:val="none"/>
              </w:rPr>
            </w:pPr>
          </w:p>
        </w:tc>
      </w:tr>
      <w:tr w14:paraId="292A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continue"/>
            <w:noWrap w:val="0"/>
            <w:vAlign w:val="center"/>
          </w:tcPr>
          <w:p w14:paraId="2C535977">
            <w:pPr>
              <w:jc w:val="center"/>
              <w:rPr>
                <w:rFonts w:hint="eastAsia"/>
                <w:color w:val="auto"/>
                <w:highlight w:val="none"/>
              </w:rPr>
            </w:pPr>
          </w:p>
        </w:tc>
        <w:tc>
          <w:tcPr>
            <w:tcW w:w="1340" w:type="dxa"/>
            <w:noWrap w:val="0"/>
            <w:vAlign w:val="center"/>
          </w:tcPr>
          <w:p w14:paraId="0F4C02F7">
            <w:pPr>
              <w:ind w:right="420" w:firstLine="5775" w:firstLineChars="2750"/>
              <w:jc w:val="center"/>
              <w:rPr>
                <w:color w:val="auto"/>
                <w:highlight w:val="none"/>
              </w:rPr>
            </w:pPr>
          </w:p>
        </w:tc>
        <w:tc>
          <w:tcPr>
            <w:tcW w:w="608" w:type="dxa"/>
            <w:noWrap w:val="0"/>
            <w:vAlign w:val="center"/>
          </w:tcPr>
          <w:p w14:paraId="62D232DE">
            <w:pPr>
              <w:ind w:right="420" w:firstLine="5775" w:firstLineChars="2750"/>
              <w:jc w:val="center"/>
              <w:rPr>
                <w:color w:val="auto"/>
                <w:highlight w:val="none"/>
              </w:rPr>
            </w:pPr>
          </w:p>
        </w:tc>
        <w:tc>
          <w:tcPr>
            <w:tcW w:w="1871" w:type="dxa"/>
            <w:gridSpan w:val="3"/>
            <w:noWrap w:val="0"/>
            <w:vAlign w:val="center"/>
          </w:tcPr>
          <w:p w14:paraId="27518824">
            <w:pPr>
              <w:ind w:right="420" w:firstLine="5775" w:firstLineChars="2750"/>
              <w:jc w:val="center"/>
              <w:rPr>
                <w:color w:val="auto"/>
                <w:highlight w:val="none"/>
              </w:rPr>
            </w:pPr>
          </w:p>
        </w:tc>
        <w:tc>
          <w:tcPr>
            <w:tcW w:w="1380" w:type="dxa"/>
            <w:noWrap w:val="0"/>
            <w:vAlign w:val="center"/>
          </w:tcPr>
          <w:p w14:paraId="54F3027D">
            <w:pPr>
              <w:ind w:right="420" w:firstLine="5775" w:firstLineChars="2750"/>
              <w:jc w:val="center"/>
              <w:rPr>
                <w:color w:val="auto"/>
                <w:highlight w:val="none"/>
              </w:rPr>
            </w:pPr>
          </w:p>
        </w:tc>
        <w:tc>
          <w:tcPr>
            <w:tcW w:w="1176" w:type="dxa"/>
            <w:noWrap w:val="0"/>
            <w:vAlign w:val="center"/>
          </w:tcPr>
          <w:p w14:paraId="2ABF7C57">
            <w:pPr>
              <w:ind w:right="420" w:firstLine="5775" w:firstLineChars="2750"/>
              <w:jc w:val="center"/>
              <w:rPr>
                <w:color w:val="auto"/>
                <w:highlight w:val="none"/>
              </w:rPr>
            </w:pPr>
          </w:p>
        </w:tc>
        <w:tc>
          <w:tcPr>
            <w:tcW w:w="1296" w:type="dxa"/>
            <w:noWrap w:val="0"/>
            <w:vAlign w:val="center"/>
          </w:tcPr>
          <w:p w14:paraId="60812D6E">
            <w:pPr>
              <w:ind w:right="420" w:firstLine="5775" w:firstLineChars="2750"/>
              <w:jc w:val="center"/>
              <w:rPr>
                <w:color w:val="auto"/>
                <w:highlight w:val="none"/>
              </w:rPr>
            </w:pPr>
          </w:p>
        </w:tc>
      </w:tr>
      <w:tr w14:paraId="07E2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continue"/>
            <w:noWrap w:val="0"/>
            <w:vAlign w:val="center"/>
          </w:tcPr>
          <w:p w14:paraId="486197B4">
            <w:pPr>
              <w:jc w:val="center"/>
              <w:rPr>
                <w:rFonts w:hint="eastAsia"/>
                <w:color w:val="auto"/>
                <w:highlight w:val="none"/>
              </w:rPr>
            </w:pPr>
          </w:p>
        </w:tc>
        <w:tc>
          <w:tcPr>
            <w:tcW w:w="1340" w:type="dxa"/>
            <w:noWrap w:val="0"/>
            <w:vAlign w:val="center"/>
          </w:tcPr>
          <w:p w14:paraId="7007FB48">
            <w:pPr>
              <w:ind w:right="420" w:firstLine="5775" w:firstLineChars="2750"/>
              <w:jc w:val="center"/>
              <w:rPr>
                <w:color w:val="auto"/>
                <w:highlight w:val="none"/>
              </w:rPr>
            </w:pPr>
          </w:p>
        </w:tc>
        <w:tc>
          <w:tcPr>
            <w:tcW w:w="608" w:type="dxa"/>
            <w:noWrap w:val="0"/>
            <w:vAlign w:val="center"/>
          </w:tcPr>
          <w:p w14:paraId="0F9D0EDC">
            <w:pPr>
              <w:ind w:right="420" w:firstLine="5775" w:firstLineChars="2750"/>
              <w:jc w:val="center"/>
              <w:rPr>
                <w:color w:val="auto"/>
                <w:highlight w:val="none"/>
              </w:rPr>
            </w:pPr>
          </w:p>
        </w:tc>
        <w:tc>
          <w:tcPr>
            <w:tcW w:w="1871" w:type="dxa"/>
            <w:gridSpan w:val="3"/>
            <w:noWrap w:val="0"/>
            <w:vAlign w:val="center"/>
          </w:tcPr>
          <w:p w14:paraId="469FEF02">
            <w:pPr>
              <w:ind w:right="420" w:firstLine="5775" w:firstLineChars="2750"/>
              <w:jc w:val="center"/>
              <w:rPr>
                <w:color w:val="auto"/>
                <w:highlight w:val="none"/>
              </w:rPr>
            </w:pPr>
          </w:p>
        </w:tc>
        <w:tc>
          <w:tcPr>
            <w:tcW w:w="1380" w:type="dxa"/>
            <w:noWrap w:val="0"/>
            <w:vAlign w:val="center"/>
          </w:tcPr>
          <w:p w14:paraId="0794B6B5">
            <w:pPr>
              <w:ind w:right="420" w:firstLine="5775" w:firstLineChars="2750"/>
              <w:jc w:val="center"/>
              <w:rPr>
                <w:color w:val="auto"/>
                <w:highlight w:val="none"/>
              </w:rPr>
            </w:pPr>
          </w:p>
        </w:tc>
        <w:tc>
          <w:tcPr>
            <w:tcW w:w="1176" w:type="dxa"/>
            <w:noWrap w:val="0"/>
            <w:vAlign w:val="center"/>
          </w:tcPr>
          <w:p w14:paraId="223EDEC5">
            <w:pPr>
              <w:ind w:right="420" w:firstLine="5775" w:firstLineChars="2750"/>
              <w:jc w:val="center"/>
              <w:rPr>
                <w:color w:val="auto"/>
                <w:highlight w:val="none"/>
              </w:rPr>
            </w:pPr>
          </w:p>
        </w:tc>
        <w:tc>
          <w:tcPr>
            <w:tcW w:w="1296" w:type="dxa"/>
            <w:noWrap w:val="0"/>
            <w:vAlign w:val="center"/>
          </w:tcPr>
          <w:p w14:paraId="2C18CDD5">
            <w:pPr>
              <w:ind w:right="420" w:firstLine="5775" w:firstLineChars="2750"/>
              <w:jc w:val="center"/>
              <w:rPr>
                <w:color w:val="auto"/>
                <w:highlight w:val="none"/>
              </w:rPr>
            </w:pPr>
          </w:p>
        </w:tc>
      </w:tr>
      <w:tr w14:paraId="3884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continue"/>
            <w:noWrap w:val="0"/>
            <w:vAlign w:val="center"/>
          </w:tcPr>
          <w:p w14:paraId="1FA8DD48">
            <w:pPr>
              <w:jc w:val="center"/>
              <w:rPr>
                <w:rFonts w:hint="eastAsia"/>
                <w:color w:val="auto"/>
                <w:highlight w:val="none"/>
              </w:rPr>
            </w:pPr>
          </w:p>
        </w:tc>
        <w:tc>
          <w:tcPr>
            <w:tcW w:w="1340" w:type="dxa"/>
            <w:noWrap w:val="0"/>
            <w:vAlign w:val="center"/>
          </w:tcPr>
          <w:p w14:paraId="4F67689F">
            <w:pPr>
              <w:ind w:right="420" w:firstLine="5775" w:firstLineChars="2750"/>
              <w:jc w:val="center"/>
              <w:rPr>
                <w:color w:val="auto"/>
                <w:highlight w:val="none"/>
              </w:rPr>
            </w:pPr>
          </w:p>
        </w:tc>
        <w:tc>
          <w:tcPr>
            <w:tcW w:w="608" w:type="dxa"/>
            <w:noWrap w:val="0"/>
            <w:vAlign w:val="center"/>
          </w:tcPr>
          <w:p w14:paraId="37D7912E">
            <w:pPr>
              <w:ind w:right="420" w:firstLine="5775" w:firstLineChars="2750"/>
              <w:jc w:val="center"/>
              <w:rPr>
                <w:color w:val="auto"/>
                <w:highlight w:val="none"/>
              </w:rPr>
            </w:pPr>
          </w:p>
        </w:tc>
        <w:tc>
          <w:tcPr>
            <w:tcW w:w="1871" w:type="dxa"/>
            <w:gridSpan w:val="3"/>
            <w:noWrap w:val="0"/>
            <w:vAlign w:val="center"/>
          </w:tcPr>
          <w:p w14:paraId="0547AA94">
            <w:pPr>
              <w:ind w:right="420" w:firstLine="5775" w:firstLineChars="2750"/>
              <w:jc w:val="center"/>
              <w:rPr>
                <w:color w:val="auto"/>
                <w:highlight w:val="none"/>
              </w:rPr>
            </w:pPr>
          </w:p>
        </w:tc>
        <w:tc>
          <w:tcPr>
            <w:tcW w:w="1380" w:type="dxa"/>
            <w:noWrap w:val="0"/>
            <w:vAlign w:val="center"/>
          </w:tcPr>
          <w:p w14:paraId="7F9C9426">
            <w:pPr>
              <w:ind w:right="420" w:firstLine="5775" w:firstLineChars="2750"/>
              <w:jc w:val="center"/>
              <w:rPr>
                <w:color w:val="auto"/>
                <w:highlight w:val="none"/>
              </w:rPr>
            </w:pPr>
          </w:p>
        </w:tc>
        <w:tc>
          <w:tcPr>
            <w:tcW w:w="1176" w:type="dxa"/>
            <w:noWrap w:val="0"/>
            <w:vAlign w:val="center"/>
          </w:tcPr>
          <w:p w14:paraId="15ACA619">
            <w:pPr>
              <w:ind w:right="420" w:firstLine="5775" w:firstLineChars="2750"/>
              <w:jc w:val="center"/>
              <w:rPr>
                <w:color w:val="auto"/>
                <w:highlight w:val="none"/>
              </w:rPr>
            </w:pPr>
          </w:p>
        </w:tc>
        <w:tc>
          <w:tcPr>
            <w:tcW w:w="1296" w:type="dxa"/>
            <w:noWrap w:val="0"/>
            <w:vAlign w:val="center"/>
          </w:tcPr>
          <w:p w14:paraId="7A8D8895">
            <w:pPr>
              <w:ind w:right="420" w:firstLine="5775" w:firstLineChars="2750"/>
              <w:jc w:val="center"/>
              <w:rPr>
                <w:color w:val="auto"/>
                <w:highlight w:val="none"/>
              </w:rPr>
            </w:pPr>
          </w:p>
        </w:tc>
      </w:tr>
      <w:tr w14:paraId="6A9C5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596" w:type="dxa"/>
            <w:vMerge w:val="continue"/>
            <w:noWrap w:val="0"/>
            <w:vAlign w:val="center"/>
          </w:tcPr>
          <w:p w14:paraId="4E545B8E">
            <w:pPr>
              <w:jc w:val="center"/>
              <w:rPr>
                <w:rFonts w:hint="eastAsia"/>
                <w:color w:val="auto"/>
                <w:highlight w:val="none"/>
              </w:rPr>
            </w:pPr>
          </w:p>
        </w:tc>
        <w:tc>
          <w:tcPr>
            <w:tcW w:w="1340" w:type="dxa"/>
            <w:noWrap w:val="0"/>
            <w:vAlign w:val="center"/>
          </w:tcPr>
          <w:p w14:paraId="18586B8D">
            <w:pPr>
              <w:ind w:right="420" w:firstLine="5775" w:firstLineChars="2750"/>
              <w:jc w:val="center"/>
              <w:rPr>
                <w:color w:val="auto"/>
                <w:highlight w:val="none"/>
              </w:rPr>
            </w:pPr>
          </w:p>
        </w:tc>
        <w:tc>
          <w:tcPr>
            <w:tcW w:w="608" w:type="dxa"/>
            <w:noWrap w:val="0"/>
            <w:vAlign w:val="center"/>
          </w:tcPr>
          <w:p w14:paraId="233993AF">
            <w:pPr>
              <w:ind w:right="420" w:firstLine="5775" w:firstLineChars="2750"/>
              <w:jc w:val="center"/>
              <w:rPr>
                <w:color w:val="auto"/>
                <w:highlight w:val="none"/>
              </w:rPr>
            </w:pPr>
          </w:p>
        </w:tc>
        <w:tc>
          <w:tcPr>
            <w:tcW w:w="1871" w:type="dxa"/>
            <w:gridSpan w:val="3"/>
            <w:noWrap w:val="0"/>
            <w:vAlign w:val="center"/>
          </w:tcPr>
          <w:p w14:paraId="71A607C9">
            <w:pPr>
              <w:ind w:right="420" w:firstLine="5775" w:firstLineChars="2750"/>
              <w:jc w:val="center"/>
              <w:rPr>
                <w:color w:val="auto"/>
                <w:highlight w:val="none"/>
              </w:rPr>
            </w:pPr>
          </w:p>
        </w:tc>
        <w:tc>
          <w:tcPr>
            <w:tcW w:w="1380" w:type="dxa"/>
            <w:noWrap w:val="0"/>
            <w:vAlign w:val="center"/>
          </w:tcPr>
          <w:p w14:paraId="5400D7C1">
            <w:pPr>
              <w:ind w:right="420" w:firstLine="5775" w:firstLineChars="2750"/>
              <w:jc w:val="center"/>
              <w:rPr>
                <w:color w:val="auto"/>
                <w:highlight w:val="none"/>
              </w:rPr>
            </w:pPr>
          </w:p>
        </w:tc>
        <w:tc>
          <w:tcPr>
            <w:tcW w:w="1176" w:type="dxa"/>
            <w:noWrap w:val="0"/>
            <w:vAlign w:val="center"/>
          </w:tcPr>
          <w:p w14:paraId="314CCEA0">
            <w:pPr>
              <w:ind w:right="420" w:firstLine="5775" w:firstLineChars="2750"/>
              <w:jc w:val="center"/>
              <w:rPr>
                <w:color w:val="auto"/>
                <w:highlight w:val="none"/>
              </w:rPr>
            </w:pPr>
          </w:p>
        </w:tc>
        <w:tc>
          <w:tcPr>
            <w:tcW w:w="1296" w:type="dxa"/>
            <w:noWrap w:val="0"/>
            <w:vAlign w:val="center"/>
          </w:tcPr>
          <w:p w14:paraId="3D264F69">
            <w:pPr>
              <w:ind w:right="420" w:firstLine="5775" w:firstLineChars="2750"/>
              <w:jc w:val="center"/>
              <w:rPr>
                <w:color w:val="auto"/>
                <w:highlight w:val="none"/>
              </w:rPr>
            </w:pPr>
          </w:p>
        </w:tc>
      </w:tr>
      <w:tr w14:paraId="453B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1596" w:type="dxa"/>
            <w:noWrap w:val="0"/>
            <w:vAlign w:val="center"/>
          </w:tcPr>
          <w:p w14:paraId="32224F6D">
            <w:pPr>
              <w:jc w:val="center"/>
              <w:rPr>
                <w:color w:val="auto"/>
                <w:highlight w:val="none"/>
              </w:rPr>
            </w:pPr>
            <w:r>
              <w:rPr>
                <w:rFonts w:hint="eastAsia"/>
                <w:color w:val="auto"/>
                <w:highlight w:val="none"/>
              </w:rPr>
              <w:t>使用</w:t>
            </w:r>
            <w:r>
              <w:rPr>
                <w:color w:val="auto"/>
                <w:highlight w:val="none"/>
              </w:rPr>
              <w:t>单位</w:t>
            </w:r>
            <w:r>
              <w:rPr>
                <w:rFonts w:hint="eastAsia"/>
                <w:color w:val="auto"/>
                <w:highlight w:val="none"/>
              </w:rPr>
              <w:t>（部门）</w:t>
            </w:r>
            <w:r>
              <w:rPr>
                <w:color w:val="auto"/>
                <w:highlight w:val="none"/>
              </w:rPr>
              <w:t>意见</w:t>
            </w:r>
          </w:p>
        </w:tc>
        <w:tc>
          <w:tcPr>
            <w:tcW w:w="7671" w:type="dxa"/>
            <w:gridSpan w:val="8"/>
            <w:noWrap w:val="0"/>
            <w:vAlign w:val="bottom"/>
          </w:tcPr>
          <w:p w14:paraId="0903064F">
            <w:pPr>
              <w:ind w:right="420" w:firstLine="4935" w:firstLineChars="2350"/>
              <w:rPr>
                <w:color w:val="auto"/>
                <w:highlight w:val="none"/>
              </w:rPr>
            </w:pPr>
            <w:r>
              <w:rPr>
                <w:color w:val="auto"/>
                <w:highlight w:val="none"/>
              </w:rPr>
              <w:t>盖章：</w:t>
            </w:r>
          </w:p>
          <w:p w14:paraId="60152463">
            <w:pPr>
              <w:ind w:right="420" w:firstLine="4935" w:firstLineChars="2350"/>
              <w:rPr>
                <w:color w:val="auto"/>
                <w:highlight w:val="none"/>
              </w:rPr>
            </w:pPr>
            <w:r>
              <w:rPr>
                <w:color w:val="auto"/>
                <w:highlight w:val="none"/>
              </w:rPr>
              <w:t>负责人签字：</w:t>
            </w:r>
          </w:p>
          <w:p w14:paraId="38DD8F7E">
            <w:pPr>
              <w:jc w:val="center"/>
              <w:rPr>
                <w:color w:val="auto"/>
                <w:highlight w:val="none"/>
              </w:rPr>
            </w:pPr>
            <w:r>
              <w:rPr>
                <w:rFonts w:hint="eastAsia"/>
                <w:color w:val="auto"/>
                <w:highlight w:val="none"/>
              </w:rPr>
              <w:t>　　　　　　　　　　　　　　　　　　　　　　　　年　　月　　日</w:t>
            </w:r>
          </w:p>
        </w:tc>
      </w:tr>
      <w:tr w14:paraId="1F5A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596" w:type="dxa"/>
            <w:noWrap w:val="0"/>
            <w:vAlign w:val="center"/>
          </w:tcPr>
          <w:p w14:paraId="01872B84">
            <w:pPr>
              <w:jc w:val="center"/>
              <w:rPr>
                <w:color w:val="auto"/>
                <w:highlight w:val="none"/>
              </w:rPr>
            </w:pPr>
            <w:r>
              <w:rPr>
                <w:rFonts w:hint="eastAsia"/>
                <w:color w:val="auto"/>
                <w:highlight w:val="none"/>
              </w:rPr>
              <w:t>主管部门意见</w:t>
            </w:r>
          </w:p>
        </w:tc>
        <w:tc>
          <w:tcPr>
            <w:tcW w:w="7671" w:type="dxa"/>
            <w:gridSpan w:val="8"/>
            <w:noWrap w:val="0"/>
            <w:vAlign w:val="bottom"/>
          </w:tcPr>
          <w:p w14:paraId="6736AAF7">
            <w:pPr>
              <w:ind w:right="420" w:firstLine="5040" w:firstLineChars="2400"/>
              <w:rPr>
                <w:color w:val="auto"/>
                <w:highlight w:val="none"/>
              </w:rPr>
            </w:pPr>
            <w:r>
              <w:rPr>
                <w:color w:val="auto"/>
                <w:highlight w:val="none"/>
              </w:rPr>
              <w:t>盖章：</w:t>
            </w:r>
          </w:p>
          <w:p w14:paraId="5507112F">
            <w:pPr>
              <w:ind w:right="420" w:firstLine="4935" w:firstLineChars="2350"/>
              <w:rPr>
                <w:color w:val="auto"/>
                <w:highlight w:val="none"/>
              </w:rPr>
            </w:pPr>
            <w:r>
              <w:rPr>
                <w:color w:val="auto"/>
                <w:highlight w:val="none"/>
              </w:rPr>
              <w:t>负责人签字：</w:t>
            </w:r>
          </w:p>
          <w:p w14:paraId="769801CE">
            <w:pPr>
              <w:ind w:right="420"/>
              <w:rPr>
                <w:color w:val="auto"/>
                <w:highlight w:val="none"/>
              </w:rPr>
            </w:pP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年　　月　　日</w:t>
            </w:r>
          </w:p>
        </w:tc>
      </w:tr>
      <w:tr w14:paraId="1BE2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1596" w:type="dxa"/>
            <w:noWrap w:val="0"/>
            <w:vAlign w:val="center"/>
          </w:tcPr>
          <w:p w14:paraId="1459E02A">
            <w:pPr>
              <w:jc w:val="center"/>
              <w:rPr>
                <w:color w:val="auto"/>
                <w:highlight w:val="none"/>
              </w:rPr>
            </w:pPr>
            <w:r>
              <w:rPr>
                <w:rFonts w:hint="eastAsia"/>
                <w:color w:val="auto"/>
                <w:highlight w:val="none"/>
                <w:lang w:eastAsia="zh-CN"/>
              </w:rPr>
              <w:t>资产与实验室管理处（招标采购中心）</w:t>
            </w:r>
            <w:r>
              <w:rPr>
                <w:color w:val="auto"/>
                <w:highlight w:val="none"/>
              </w:rPr>
              <w:t>意见</w:t>
            </w:r>
          </w:p>
        </w:tc>
        <w:tc>
          <w:tcPr>
            <w:tcW w:w="7671" w:type="dxa"/>
            <w:gridSpan w:val="8"/>
            <w:noWrap w:val="0"/>
            <w:vAlign w:val="bottom"/>
          </w:tcPr>
          <w:p w14:paraId="69CB9255">
            <w:pPr>
              <w:ind w:right="420" w:firstLine="4935" w:firstLineChars="2350"/>
              <w:rPr>
                <w:color w:val="auto"/>
                <w:highlight w:val="none"/>
              </w:rPr>
            </w:pPr>
            <w:r>
              <w:rPr>
                <w:color w:val="auto"/>
                <w:highlight w:val="none"/>
              </w:rPr>
              <w:t>盖章：</w:t>
            </w:r>
          </w:p>
          <w:p w14:paraId="0DF31432">
            <w:pPr>
              <w:ind w:right="420" w:firstLine="4935" w:firstLineChars="2350"/>
              <w:rPr>
                <w:color w:val="auto"/>
                <w:highlight w:val="none"/>
              </w:rPr>
            </w:pPr>
            <w:r>
              <w:rPr>
                <w:color w:val="auto"/>
                <w:highlight w:val="none"/>
              </w:rPr>
              <w:t>负责人签字：</w:t>
            </w:r>
          </w:p>
          <w:p w14:paraId="49103723">
            <w:pPr>
              <w:ind w:right="420" w:firstLine="5040" w:firstLineChars="2400"/>
              <w:rPr>
                <w:color w:val="auto"/>
                <w:highlight w:val="none"/>
              </w:rPr>
            </w:pPr>
            <w:r>
              <w:rPr>
                <w:rFonts w:hint="eastAsia"/>
                <w:color w:val="auto"/>
                <w:highlight w:val="none"/>
              </w:rPr>
              <w:t>年　　　月　　　日</w:t>
            </w:r>
          </w:p>
        </w:tc>
      </w:tr>
    </w:tbl>
    <w:p w14:paraId="01A50891">
      <w:pPr>
        <w:pStyle w:val="16"/>
        <w:numPr>
          <w:ilvl w:val="0"/>
          <w:numId w:val="0"/>
        </w:numPr>
        <w:ind w:leftChars="0"/>
        <w:rPr>
          <w:rFonts w:hint="eastAsia"/>
          <w:color w:val="auto"/>
          <w:highlight w:val="none"/>
        </w:rPr>
      </w:pPr>
      <w:r>
        <w:rPr>
          <w:rFonts w:hint="eastAsia"/>
          <w:color w:val="auto"/>
          <w:highlight w:val="none"/>
          <w:lang w:val="en-US" w:eastAsia="zh-CN"/>
        </w:rPr>
        <w:t>1、</w:t>
      </w:r>
      <w:r>
        <w:rPr>
          <w:rFonts w:hint="eastAsia"/>
          <w:color w:val="auto"/>
          <w:highlight w:val="none"/>
        </w:rPr>
        <w:t>主管部门意见栏：科级及以上领导干部申请须送党委组织部领导签批；使用非行政办公经费购置办公设备，须按经费来源送主管经费部门领导签批。</w:t>
      </w:r>
    </w:p>
    <w:p w14:paraId="38C2243F">
      <w:pPr>
        <w:pStyle w:val="16"/>
        <w:numPr>
          <w:ilvl w:val="0"/>
          <w:numId w:val="0"/>
        </w:numPr>
        <w:ind w:leftChars="0"/>
        <w:rPr>
          <w:rFonts w:hint="eastAsia"/>
          <w:color w:val="auto"/>
          <w:highlight w:val="none"/>
        </w:rPr>
      </w:pPr>
      <w:r>
        <w:rPr>
          <w:rFonts w:hint="eastAsia"/>
          <w:color w:val="auto"/>
          <w:highlight w:val="none"/>
          <w:lang w:val="en-US" w:eastAsia="zh-CN"/>
        </w:rPr>
        <w:t>2、</w:t>
      </w:r>
      <w:r>
        <w:rPr>
          <w:rFonts w:hint="eastAsia"/>
          <w:color w:val="auto"/>
          <w:highlight w:val="none"/>
        </w:rPr>
        <w:t>经费来源说明：</w:t>
      </w:r>
      <w:r>
        <w:rPr>
          <w:rFonts w:hint="eastAsia"/>
          <w:b/>
          <w:color w:val="auto"/>
          <w:highlight w:val="none"/>
        </w:rPr>
        <w:t>非行政办公经费</w:t>
      </w:r>
      <w:r>
        <w:rPr>
          <w:rFonts w:hint="eastAsia"/>
          <w:color w:val="auto"/>
          <w:highlight w:val="none"/>
        </w:rPr>
        <w:t>是指校友捐助经费、教学科研管理经费、学科或平台建设专项经费中有预算项目的经费；</w:t>
      </w:r>
      <w:r>
        <w:rPr>
          <w:rFonts w:hint="eastAsia"/>
          <w:b/>
          <w:color w:val="auto"/>
          <w:highlight w:val="none"/>
        </w:rPr>
        <w:t>行政办公经费</w:t>
      </w:r>
      <w:r>
        <w:rPr>
          <w:rFonts w:hint="eastAsia"/>
          <w:color w:val="auto"/>
          <w:highlight w:val="none"/>
        </w:rPr>
        <w:t>是指在上年底申报、当年获批的学校一般设备购置专项预算经费。</w:t>
      </w:r>
    </w:p>
    <w:p w14:paraId="47C6C04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5B449-1707-4AE5-8FF1-15D2614956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01CD93-E01A-4596-A796-D2C3487787E9}"/>
  </w:font>
  <w:font w:name="仿宋">
    <w:panose1 w:val="02010609060101010101"/>
    <w:charset w:val="86"/>
    <w:family w:val="modern"/>
    <w:pitch w:val="default"/>
    <w:sig w:usb0="800002BF" w:usb1="38CF7CFA" w:usb2="00000016" w:usb3="00000000" w:csb0="00040001" w:csb1="00000000"/>
    <w:embedRegular r:id="rId3" w:fontKey="{2B3B4E3A-2E99-438F-8488-C0EBE81767FC}"/>
  </w:font>
  <w:font w:name="仿宋_GB2312">
    <w:altName w:val="仿宋"/>
    <w:panose1 w:val="02010609030101010101"/>
    <w:charset w:val="86"/>
    <w:family w:val="modern"/>
    <w:pitch w:val="default"/>
    <w:sig w:usb0="00000000" w:usb1="00000000" w:usb2="00000000" w:usb3="00000000" w:csb0="00040000" w:csb1="00000000"/>
    <w:embedRegular r:id="rId4" w:fontKey="{9B1D490C-E725-4F94-98AC-18180B5173F9}"/>
  </w:font>
  <w:font w:name="方正小标宋简体">
    <w:panose1 w:val="02000000000000000000"/>
    <w:charset w:val="86"/>
    <w:family w:val="auto"/>
    <w:pitch w:val="default"/>
    <w:sig w:usb0="00000001" w:usb1="08000000" w:usb2="00000000" w:usb3="00000000" w:csb0="00040000" w:csb1="00000000"/>
    <w:embedRegular r:id="rId5" w:fontKey="{5C7A3CBC-6370-42A6-9D52-9CB84C744253}"/>
  </w:font>
  <w:font w:name="楷体_GB2312">
    <w:altName w:val="楷体"/>
    <w:panose1 w:val="02010609030101010101"/>
    <w:charset w:val="86"/>
    <w:family w:val="auto"/>
    <w:pitch w:val="default"/>
    <w:sig w:usb0="00000000" w:usb1="00000000" w:usb2="00000000" w:usb3="00000000" w:csb0="00040000" w:csb1="00000000"/>
    <w:embedRegular r:id="rId6" w:fontKey="{0B35A210-25C4-4600-BBE9-151C8D50C5B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4BB">
    <w:pPr>
      <w:pStyle w:val="4"/>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25</w:t>
    </w:r>
    <w:r>
      <w:rPr>
        <w:rStyle w:val="10"/>
        <w:sz w:val="24"/>
        <w:szCs w:val="24"/>
      </w:rPr>
      <w:fldChar w:fldCharType="end"/>
    </w:r>
  </w:p>
  <w:p w14:paraId="7F69E75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8192198"/>
    <w:rsid w:val="3E71046E"/>
    <w:rsid w:val="3F3B711E"/>
    <w:rsid w:val="43B70AA5"/>
    <w:rsid w:val="4FEC69AC"/>
    <w:rsid w:val="631C34A7"/>
    <w:rsid w:val="6410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ascii="Calibri" w:hAnsi="Calibri" w:eastAsia="宋体" w:cs="Times New Roman"/>
      <w:b/>
      <w:bCs/>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3">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4">
    <w:name w:val="defaul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Table Paragraph"/>
    <w:basedOn w:val="1"/>
    <w:qFormat/>
    <w:uiPriority w:val="0"/>
    <w:rPr>
      <w:rFonts w:ascii="宋体" w:hAnsi="宋体" w:eastAsia="宋体" w:cs="宋体"/>
      <w:szCs w:val="21"/>
      <w:lang w:val="zh-CN"/>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3927</Words>
  <Characters>3957</Characters>
  <Lines>0</Lines>
  <Paragraphs>0</Paragraphs>
  <TotalTime>0</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2025-09-29T04:07:00Z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449B16116A624BC3960165F85E560174_13</vt:lpwstr>
  </property>
  <property fmtid="{D5CDD505-2E9C-101B-9397-08002B2CF9AE}" pid="4" name="KSOTemplateDocerSaveRecord">
    <vt:lpwstr>eyJoZGlkIjoiZTgzNjI3YjQyMWFkODlhNzVlZWJiNGE2YmQ5NmQ1NmQiLCJ1c2VySWQiOiIxNDcyODU1NjIzIn0=</vt:lpwstr>
  </property>
</Properties>
</file>