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6EEFC">
      <w:pPr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52"/>
          <w:szCs w:val="52"/>
        </w:rPr>
        <w:t>目录</w:t>
      </w:r>
    </w:p>
    <w:p w14:paraId="1EF02F40">
      <w:pPr>
        <w:pStyle w:val="6"/>
        <w:tabs>
          <w:tab w:val="right" w:leader="dot" w:pos="8306"/>
          <w:tab w:val="clear" w:pos="8296"/>
        </w:tabs>
      </w:pP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TOC \o "1-3" \h \z \u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fldChar w:fldCharType="begin"/>
      </w:r>
      <w:r>
        <w:instrText xml:space="preserve"> HYPERLINK \l _Toc9339 </w:instrText>
      </w:r>
      <w:r>
        <w:fldChar w:fldCharType="separate"/>
      </w:r>
      <w:r>
        <w:rPr>
          <w:rFonts w:ascii="楷体" w:hAnsi="楷体" w:eastAsia="楷体"/>
          <w:szCs w:val="28"/>
        </w:rPr>
        <w:t>登录“</w:t>
      </w:r>
      <w:r>
        <w:rPr>
          <w:rFonts w:hint="eastAsia" w:ascii="楷体" w:hAnsi="楷体" w:eastAsia="楷体"/>
          <w:szCs w:val="28"/>
          <w:lang w:eastAsia="zh-CN"/>
        </w:rPr>
        <w:t>实验室综合管理系统</w:t>
      </w:r>
      <w:r>
        <w:rPr>
          <w:rFonts w:ascii="楷体" w:hAnsi="楷体" w:eastAsia="楷体"/>
          <w:szCs w:val="28"/>
        </w:rPr>
        <w:t>”。</w:t>
      </w:r>
      <w:r>
        <w:tab/>
      </w:r>
      <w:r>
        <w:fldChar w:fldCharType="begin"/>
      </w:r>
      <w:r>
        <w:instrText xml:space="preserve"> PAGEREF _Toc9339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939EF83">
      <w:pPr>
        <w:pStyle w:val="6"/>
        <w:tabs>
          <w:tab w:val="right" w:leader="dot" w:pos="8306"/>
          <w:tab w:val="clear" w:pos="8296"/>
        </w:tabs>
      </w:pPr>
      <w:r>
        <w:rPr>
          <w:rFonts w:ascii="楷体" w:hAnsi="楷体" w:eastAsia="楷体"/>
          <w:szCs w:val="28"/>
        </w:rPr>
        <w:fldChar w:fldCharType="begin"/>
      </w:r>
      <w:r>
        <w:rPr>
          <w:rFonts w:ascii="楷体" w:hAnsi="楷体" w:eastAsia="楷体"/>
          <w:szCs w:val="28"/>
        </w:rPr>
        <w:instrText xml:space="preserve"> HYPERLINK \l _Toc12526 </w:instrText>
      </w:r>
      <w:r>
        <w:rPr>
          <w:rFonts w:ascii="楷体" w:hAnsi="楷体" w:eastAsia="楷体"/>
          <w:szCs w:val="28"/>
        </w:rPr>
        <w:fldChar w:fldCharType="separate"/>
      </w:r>
      <w:r>
        <w:rPr>
          <w:rFonts w:hint="eastAsia" w:ascii="楷体" w:hAnsi="楷体" w:eastAsia="楷体"/>
          <w:szCs w:val="28"/>
          <w:lang w:val="en-US" w:eastAsia="zh-CN"/>
        </w:rPr>
        <w:t>二级学院</w:t>
      </w:r>
      <w:r>
        <w:rPr>
          <w:rFonts w:hint="eastAsia" w:ascii="楷体" w:hAnsi="楷体" w:eastAsia="楷体"/>
          <w:szCs w:val="28"/>
        </w:rPr>
        <w:t>实验室管理员角色实验</w:t>
      </w:r>
      <w:r>
        <w:rPr>
          <w:rFonts w:hint="eastAsia" w:ascii="楷体" w:hAnsi="楷体" w:eastAsia="楷体"/>
          <w:szCs w:val="28"/>
          <w:lang w:val="en-US" w:eastAsia="zh-CN"/>
        </w:rPr>
        <w:t>教学</w:t>
      </w:r>
      <w:r>
        <w:rPr>
          <w:rFonts w:hint="eastAsia" w:ascii="楷体" w:hAnsi="楷体" w:eastAsia="楷体"/>
          <w:szCs w:val="28"/>
        </w:rPr>
        <w:t>计划</w:t>
      </w:r>
      <w:r>
        <w:rPr>
          <w:rFonts w:hint="eastAsia" w:ascii="楷体" w:hAnsi="楷体" w:eastAsia="楷体"/>
          <w:szCs w:val="28"/>
          <w:lang w:val="en-US" w:eastAsia="zh-CN"/>
        </w:rPr>
        <w:t>制定</w:t>
      </w:r>
      <w:r>
        <w:rPr>
          <w:rFonts w:hint="eastAsia" w:ascii="楷体" w:hAnsi="楷体" w:eastAsia="楷体"/>
          <w:szCs w:val="28"/>
        </w:rPr>
        <w:t>操作流程。</w:t>
      </w:r>
      <w:r>
        <w:tab/>
      </w:r>
      <w:r>
        <w:fldChar w:fldCharType="begin"/>
      </w:r>
      <w:r>
        <w:instrText xml:space="preserve"> PAGEREF _Toc12526 \h </w:instrText>
      </w:r>
      <w:r>
        <w:fldChar w:fldCharType="separate"/>
      </w:r>
      <w:r>
        <w:t>4</w:t>
      </w:r>
      <w:r>
        <w:fldChar w:fldCharType="end"/>
      </w:r>
      <w:r>
        <w:rPr>
          <w:rFonts w:ascii="楷体" w:hAnsi="楷体" w:eastAsia="楷体"/>
          <w:szCs w:val="28"/>
        </w:rPr>
        <w:fldChar w:fldCharType="end"/>
      </w:r>
    </w:p>
    <w:p w14:paraId="1DD00C13">
      <w:pPr>
        <w:pStyle w:val="6"/>
        <w:tabs>
          <w:tab w:val="right" w:leader="dot" w:pos="8306"/>
          <w:tab w:val="clear" w:pos="8296"/>
        </w:tabs>
      </w:pPr>
      <w:r>
        <w:rPr>
          <w:rFonts w:ascii="楷体" w:hAnsi="楷体" w:eastAsia="楷体"/>
          <w:szCs w:val="28"/>
        </w:rPr>
        <w:fldChar w:fldCharType="begin"/>
      </w:r>
      <w:r>
        <w:rPr>
          <w:rFonts w:ascii="楷体" w:hAnsi="楷体" w:eastAsia="楷体"/>
          <w:szCs w:val="28"/>
        </w:rPr>
        <w:instrText xml:space="preserve"> HYPERLINK \l _Toc23825 </w:instrText>
      </w:r>
      <w:r>
        <w:rPr>
          <w:rFonts w:ascii="楷体" w:hAnsi="楷体" w:eastAsia="楷体"/>
          <w:szCs w:val="28"/>
        </w:rPr>
        <w:fldChar w:fldCharType="separate"/>
      </w:r>
      <w:r>
        <w:rPr>
          <w:rFonts w:hint="eastAsia" w:ascii="楷体" w:hAnsi="楷体" w:eastAsia="楷体"/>
          <w:szCs w:val="28"/>
        </w:rPr>
        <w:t>实验教学计划调整操作方法。</w:t>
      </w:r>
      <w:r>
        <w:tab/>
      </w:r>
      <w:r>
        <w:fldChar w:fldCharType="begin"/>
      </w:r>
      <w:r>
        <w:instrText xml:space="preserve"> PAGEREF _Toc23825 \h </w:instrText>
      </w:r>
      <w:r>
        <w:fldChar w:fldCharType="separate"/>
      </w:r>
      <w:r>
        <w:t>13</w:t>
      </w:r>
      <w:r>
        <w:fldChar w:fldCharType="end"/>
      </w:r>
      <w:r>
        <w:rPr>
          <w:rFonts w:ascii="楷体" w:hAnsi="楷体" w:eastAsia="楷体"/>
          <w:szCs w:val="28"/>
        </w:rPr>
        <w:fldChar w:fldCharType="end"/>
      </w:r>
    </w:p>
    <w:p w14:paraId="5378B23F">
      <w:pPr>
        <w:pStyle w:val="6"/>
        <w:tabs>
          <w:tab w:val="right" w:leader="dot" w:pos="8306"/>
          <w:tab w:val="clear" w:pos="8296"/>
        </w:tabs>
      </w:pPr>
      <w:r>
        <w:rPr>
          <w:rFonts w:ascii="楷体" w:hAnsi="楷体" w:eastAsia="楷体"/>
          <w:szCs w:val="28"/>
        </w:rPr>
        <w:fldChar w:fldCharType="begin"/>
      </w:r>
      <w:r>
        <w:rPr>
          <w:rFonts w:ascii="楷体" w:hAnsi="楷体" w:eastAsia="楷体"/>
          <w:szCs w:val="28"/>
        </w:rPr>
        <w:instrText xml:space="preserve"> HYPERLINK \l _Toc24229 </w:instrText>
      </w:r>
      <w:r>
        <w:rPr>
          <w:rFonts w:ascii="楷体" w:hAnsi="楷体" w:eastAsia="楷体"/>
          <w:szCs w:val="28"/>
        </w:rPr>
        <w:fldChar w:fldCharType="separate"/>
      </w:r>
      <w:r>
        <w:rPr>
          <w:rFonts w:hint="eastAsia" w:ascii="楷体" w:hAnsi="楷体" w:eastAsia="楷体"/>
          <w:szCs w:val="28"/>
        </w:rPr>
        <w:t>实验项目课表查询方法。</w:t>
      </w:r>
      <w:r>
        <w:tab/>
      </w:r>
      <w:r>
        <w:fldChar w:fldCharType="begin"/>
      </w:r>
      <w:r>
        <w:instrText xml:space="preserve"> PAGEREF _Toc24229 \h </w:instrText>
      </w:r>
      <w:r>
        <w:fldChar w:fldCharType="separate"/>
      </w:r>
      <w:r>
        <w:t>14</w:t>
      </w:r>
      <w:r>
        <w:fldChar w:fldCharType="end"/>
      </w:r>
      <w:r>
        <w:rPr>
          <w:rFonts w:ascii="楷体" w:hAnsi="楷体" w:eastAsia="楷体"/>
          <w:szCs w:val="28"/>
        </w:rPr>
        <w:fldChar w:fldCharType="end"/>
      </w:r>
    </w:p>
    <w:p w14:paraId="34FC633C">
      <w:pPr>
        <w:jc w:val="center"/>
        <w:rPr>
          <w:rFonts w:ascii="楷体" w:hAnsi="楷体" w:eastAsia="楷体"/>
          <w:szCs w:val="28"/>
        </w:rPr>
      </w:pPr>
      <w:r>
        <w:rPr>
          <w:rFonts w:ascii="楷体" w:hAnsi="楷体" w:eastAsia="楷体"/>
          <w:szCs w:val="28"/>
        </w:rPr>
        <w:fldChar w:fldCharType="end"/>
      </w:r>
    </w:p>
    <w:p w14:paraId="4DA21B9E">
      <w:pPr>
        <w:jc w:val="center"/>
        <w:rPr>
          <w:rFonts w:ascii="楷体" w:hAnsi="楷体" w:eastAsia="楷体"/>
          <w:szCs w:val="28"/>
        </w:rPr>
      </w:pPr>
    </w:p>
    <w:p w14:paraId="2F23D93A">
      <w:pPr>
        <w:jc w:val="center"/>
        <w:rPr>
          <w:rFonts w:ascii="楷体" w:hAnsi="楷体" w:eastAsia="楷体"/>
          <w:szCs w:val="28"/>
        </w:rPr>
      </w:pPr>
    </w:p>
    <w:p w14:paraId="4BE554D2">
      <w:pPr>
        <w:jc w:val="center"/>
        <w:rPr>
          <w:rFonts w:ascii="楷体" w:hAnsi="楷体" w:eastAsia="楷体"/>
          <w:szCs w:val="28"/>
        </w:rPr>
      </w:pPr>
    </w:p>
    <w:p w14:paraId="186AD189">
      <w:pPr>
        <w:jc w:val="center"/>
        <w:rPr>
          <w:rFonts w:ascii="楷体" w:hAnsi="楷体" w:eastAsia="楷体"/>
          <w:szCs w:val="28"/>
        </w:rPr>
      </w:pPr>
    </w:p>
    <w:p w14:paraId="32880FAF">
      <w:pPr>
        <w:jc w:val="center"/>
        <w:rPr>
          <w:rFonts w:ascii="楷体" w:hAnsi="楷体" w:eastAsia="楷体"/>
          <w:szCs w:val="28"/>
        </w:rPr>
      </w:pPr>
    </w:p>
    <w:p w14:paraId="4159F5C3">
      <w:pPr>
        <w:jc w:val="center"/>
        <w:rPr>
          <w:rFonts w:ascii="楷体" w:hAnsi="楷体" w:eastAsia="楷体"/>
          <w:szCs w:val="28"/>
        </w:rPr>
      </w:pPr>
    </w:p>
    <w:p w14:paraId="6F442972">
      <w:pPr>
        <w:jc w:val="center"/>
        <w:rPr>
          <w:rFonts w:ascii="楷体" w:hAnsi="楷体" w:eastAsia="楷体"/>
          <w:szCs w:val="28"/>
        </w:rPr>
      </w:pPr>
    </w:p>
    <w:p w14:paraId="1125E37C">
      <w:pPr>
        <w:jc w:val="center"/>
        <w:rPr>
          <w:rFonts w:ascii="楷体" w:hAnsi="楷体" w:eastAsia="楷体"/>
          <w:szCs w:val="28"/>
        </w:rPr>
      </w:pPr>
    </w:p>
    <w:p w14:paraId="1344628A">
      <w:pPr>
        <w:jc w:val="center"/>
        <w:rPr>
          <w:rFonts w:ascii="楷体" w:hAnsi="楷体" w:eastAsia="楷体"/>
          <w:szCs w:val="28"/>
        </w:rPr>
      </w:pPr>
    </w:p>
    <w:p w14:paraId="0EBCC368">
      <w:pPr>
        <w:jc w:val="center"/>
        <w:rPr>
          <w:rFonts w:ascii="楷体" w:hAnsi="楷体" w:eastAsia="楷体"/>
          <w:szCs w:val="28"/>
        </w:rPr>
      </w:pPr>
    </w:p>
    <w:p w14:paraId="0F52A9FD">
      <w:pPr>
        <w:jc w:val="center"/>
        <w:rPr>
          <w:rFonts w:ascii="楷体" w:hAnsi="楷体" w:eastAsia="楷体"/>
          <w:szCs w:val="28"/>
        </w:rPr>
      </w:pPr>
    </w:p>
    <w:p w14:paraId="2F7C05AA">
      <w:pPr>
        <w:jc w:val="center"/>
        <w:rPr>
          <w:rFonts w:ascii="楷体" w:hAnsi="楷体" w:eastAsia="楷体"/>
          <w:szCs w:val="28"/>
        </w:rPr>
      </w:pPr>
    </w:p>
    <w:p w14:paraId="6EA51637">
      <w:pPr>
        <w:jc w:val="center"/>
        <w:rPr>
          <w:rFonts w:ascii="楷体" w:hAnsi="楷体" w:eastAsia="楷体"/>
          <w:szCs w:val="28"/>
        </w:rPr>
      </w:pPr>
    </w:p>
    <w:p w14:paraId="706B9AA4">
      <w:pPr>
        <w:jc w:val="center"/>
        <w:rPr>
          <w:rFonts w:ascii="楷体" w:hAnsi="楷体" w:eastAsia="楷体"/>
          <w:szCs w:val="28"/>
        </w:rPr>
      </w:pPr>
    </w:p>
    <w:p w14:paraId="368FF036">
      <w:pPr>
        <w:jc w:val="center"/>
        <w:rPr>
          <w:rFonts w:ascii="楷体" w:hAnsi="楷体" w:eastAsia="楷体"/>
          <w:szCs w:val="28"/>
        </w:rPr>
      </w:pPr>
    </w:p>
    <w:p w14:paraId="66C7E0BA">
      <w:pPr>
        <w:jc w:val="center"/>
        <w:rPr>
          <w:rFonts w:ascii="楷体" w:hAnsi="楷体" w:eastAsia="楷体"/>
          <w:szCs w:val="28"/>
        </w:rPr>
      </w:pPr>
    </w:p>
    <w:p w14:paraId="3B8763A1">
      <w:pPr>
        <w:jc w:val="center"/>
        <w:rPr>
          <w:rFonts w:ascii="楷体" w:hAnsi="楷体" w:eastAsia="楷体"/>
          <w:szCs w:val="28"/>
        </w:rPr>
      </w:pPr>
    </w:p>
    <w:p w14:paraId="3681DCD2">
      <w:pPr>
        <w:jc w:val="center"/>
        <w:rPr>
          <w:rFonts w:ascii="楷体" w:hAnsi="楷体" w:eastAsia="楷体"/>
          <w:szCs w:val="28"/>
        </w:rPr>
      </w:pPr>
    </w:p>
    <w:p w14:paraId="6D8E6620">
      <w:pPr>
        <w:jc w:val="center"/>
        <w:rPr>
          <w:rFonts w:ascii="楷体" w:hAnsi="楷体" w:eastAsia="楷体"/>
          <w:szCs w:val="28"/>
        </w:rPr>
      </w:pPr>
    </w:p>
    <w:p w14:paraId="0755FFB1">
      <w:pPr>
        <w:jc w:val="center"/>
        <w:rPr>
          <w:rFonts w:ascii="楷体" w:hAnsi="楷体" w:eastAsia="楷体"/>
          <w:szCs w:val="28"/>
        </w:rPr>
      </w:pPr>
    </w:p>
    <w:p w14:paraId="198F4C52">
      <w:pPr>
        <w:jc w:val="center"/>
        <w:rPr>
          <w:rFonts w:ascii="楷体" w:hAnsi="楷体" w:eastAsia="楷体"/>
          <w:szCs w:val="28"/>
        </w:rPr>
      </w:pPr>
    </w:p>
    <w:p w14:paraId="25EDE89D">
      <w:pPr>
        <w:jc w:val="center"/>
        <w:rPr>
          <w:rFonts w:ascii="楷体" w:hAnsi="楷体" w:eastAsia="楷体"/>
          <w:szCs w:val="28"/>
        </w:rPr>
      </w:pPr>
    </w:p>
    <w:p w14:paraId="5BCD4312">
      <w:pPr>
        <w:jc w:val="center"/>
        <w:rPr>
          <w:rFonts w:ascii="楷体" w:hAnsi="楷体" w:eastAsia="楷体"/>
          <w:szCs w:val="28"/>
        </w:rPr>
      </w:pPr>
    </w:p>
    <w:p w14:paraId="5A7980D6">
      <w:pPr>
        <w:jc w:val="center"/>
        <w:rPr>
          <w:rFonts w:ascii="楷体" w:hAnsi="楷体" w:eastAsia="楷体"/>
          <w:szCs w:val="28"/>
        </w:rPr>
      </w:pPr>
    </w:p>
    <w:p w14:paraId="491D92C2">
      <w:pPr>
        <w:jc w:val="center"/>
        <w:rPr>
          <w:rFonts w:ascii="楷体" w:hAnsi="楷体" w:eastAsia="楷体"/>
          <w:szCs w:val="28"/>
        </w:rPr>
      </w:pPr>
    </w:p>
    <w:p w14:paraId="5340AEA2">
      <w:pPr>
        <w:jc w:val="center"/>
        <w:rPr>
          <w:rFonts w:ascii="楷体" w:hAnsi="楷体" w:eastAsia="楷体"/>
          <w:szCs w:val="28"/>
        </w:rPr>
      </w:pPr>
    </w:p>
    <w:p w14:paraId="746E4E20">
      <w:pPr>
        <w:jc w:val="center"/>
        <w:rPr>
          <w:rFonts w:ascii="楷体" w:hAnsi="楷体" w:eastAsia="楷体"/>
          <w:szCs w:val="28"/>
        </w:rPr>
      </w:pPr>
    </w:p>
    <w:p w14:paraId="7100C592">
      <w:pPr>
        <w:jc w:val="center"/>
        <w:rPr>
          <w:rFonts w:ascii="楷体" w:hAnsi="楷体" w:eastAsia="楷体"/>
          <w:szCs w:val="28"/>
        </w:rPr>
      </w:pPr>
    </w:p>
    <w:p w14:paraId="6DB1456E">
      <w:pPr>
        <w:pStyle w:val="2"/>
        <w:rPr>
          <w:rFonts w:ascii="楷体" w:hAnsi="楷体" w:eastAsia="楷体"/>
          <w:b w:val="0"/>
          <w:sz w:val="28"/>
          <w:szCs w:val="28"/>
          <w:u w:val="single"/>
        </w:rPr>
      </w:pPr>
      <w:bookmarkStart w:id="0" w:name="_Toc9339"/>
      <w:r>
        <w:rPr>
          <w:rFonts w:ascii="楷体" w:hAnsi="楷体" w:eastAsia="楷体"/>
          <w:b w:val="0"/>
          <w:sz w:val="28"/>
          <w:szCs w:val="28"/>
          <w:u w:val="single"/>
        </w:rPr>
        <w:t>登录“</w:t>
      </w:r>
      <w:r>
        <w:rPr>
          <w:rFonts w:hint="eastAsia" w:ascii="楷体" w:hAnsi="楷体" w:eastAsia="楷体"/>
          <w:b w:val="0"/>
          <w:sz w:val="28"/>
          <w:szCs w:val="28"/>
          <w:u w:val="single"/>
          <w:lang w:eastAsia="zh-CN"/>
        </w:rPr>
        <w:t>实验室综合管理系统</w:t>
      </w:r>
      <w:r>
        <w:rPr>
          <w:rFonts w:ascii="楷体" w:hAnsi="楷体" w:eastAsia="楷体"/>
          <w:b w:val="0"/>
          <w:sz w:val="28"/>
          <w:szCs w:val="28"/>
          <w:u w:val="single"/>
        </w:rPr>
        <w:t>”。</w:t>
      </w:r>
      <w:bookmarkEnd w:id="0"/>
    </w:p>
    <w:p w14:paraId="40F3AF42">
      <w:pPr>
        <w:ind w:firstLine="420"/>
        <w:rPr>
          <w:rFonts w:hint="eastAsia"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打开浏览器，在地址栏输入</w:t>
      </w:r>
      <w:r>
        <w:fldChar w:fldCharType="begin"/>
      </w:r>
      <w:r>
        <w:instrText xml:space="preserve"> HYPERLINK "http://218.5.241.21:83" </w:instrText>
      </w:r>
      <w:r>
        <w:fldChar w:fldCharType="separate"/>
      </w:r>
      <w:r>
        <w:rPr>
          <w:rStyle w:val="9"/>
          <w:rFonts w:hint="eastAsia" w:ascii="楷体" w:hAnsi="楷体" w:eastAsia="楷体"/>
          <w:sz w:val="28"/>
          <w:szCs w:val="28"/>
          <w:lang w:eastAsia="zh-CN"/>
        </w:rPr>
        <w:t>http://10.0.10.226/</w:t>
      </w:r>
      <w:r>
        <w:rPr>
          <w:rStyle w:val="9"/>
          <w:rFonts w:ascii="楷体" w:hAnsi="楷体" w:eastAsia="楷体"/>
          <w:sz w:val="28"/>
          <w:szCs w:val="28"/>
        </w:rPr>
        <w:fldChar w:fldCharType="end"/>
      </w:r>
      <w:r>
        <w:rPr>
          <w:rFonts w:hint="eastAsia" w:ascii="楷体" w:hAnsi="楷体" w:eastAsia="楷体"/>
          <w:sz w:val="28"/>
          <w:szCs w:val="28"/>
        </w:rPr>
        <w:t xml:space="preserve"> 若为第一次登录系统，系统初始密码为123456@ycxy，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首次登录</w:t>
      </w:r>
      <w:r>
        <w:rPr>
          <w:rFonts w:hint="eastAsia" w:ascii="楷体" w:hAnsi="楷体" w:eastAsia="楷体"/>
          <w:sz w:val="28"/>
          <w:szCs w:val="28"/>
        </w:rPr>
        <w:t>系统强制完善信息，请依次修改密码、填写密保问题信息点击提交登录系统。</w:t>
      </w:r>
    </w:p>
    <w:p w14:paraId="7D9CB3A6"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注意：密保问题用于忘记登录密码修改密码使用，在系统首页，点击“忘记密码”输入用户名，验证密保问题即可修改密码</w:t>
      </w:r>
      <w:r>
        <w:rPr>
          <w:rFonts w:hint="eastAsia" w:ascii="楷体" w:hAnsi="楷体" w:eastAsia="楷体"/>
          <w:color w:val="FF0000"/>
          <w:sz w:val="28"/>
          <w:szCs w:val="28"/>
          <w:lang w:eastAsia="zh-CN"/>
        </w:rPr>
        <w:t>，</w:t>
      </w:r>
      <w:r>
        <w:rPr>
          <w:rFonts w:hint="eastAsia" w:ascii="楷体" w:hAnsi="楷体" w:eastAsia="楷体"/>
          <w:color w:val="FF0000"/>
          <w:sz w:val="28"/>
          <w:szCs w:val="28"/>
          <w:lang w:val="en-US" w:eastAsia="zh-CN"/>
        </w:rPr>
        <w:t>若忘记密保问题请联系教务处管理员重置密码即可！</w:t>
      </w:r>
    </w:p>
    <w:p w14:paraId="12A74897">
      <w:pPr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6690" cy="2699385"/>
            <wp:effectExtent l="0" t="0" r="3810" b="571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D05D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【注意事项及密码修改】</w:t>
      </w:r>
    </w:p>
    <w:p w14:paraId="3D533B2F">
      <w:pPr>
        <w:pStyle w:val="12"/>
        <w:numPr>
          <w:ilvl w:val="0"/>
          <w:numId w:val="1"/>
        </w:numPr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第一次登入后系统要求更改密码后，也可以在系统功能【基础配置管理】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【密码管理】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【个人信息设置】进行密码修改。</w:t>
      </w:r>
      <w:r>
        <w:rPr>
          <w:rFonts w:ascii="楷体" w:hAnsi="楷体" w:eastAsia="楷体"/>
          <w:sz w:val="28"/>
          <w:szCs w:val="28"/>
        </w:rPr>
        <w:t>如下图</w:t>
      </w:r>
    </w:p>
    <w:p w14:paraId="41FB30C2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1958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105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479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CDCA">
      <w:pPr>
        <w:pStyle w:val="12"/>
        <w:numPr>
          <w:ilvl w:val="0"/>
          <w:numId w:val="1"/>
        </w:numPr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推荐使用</w:t>
      </w:r>
      <w:r>
        <w:rPr>
          <w:rFonts w:ascii="楷体" w:hAnsi="楷体" w:eastAsia="楷体"/>
          <w:sz w:val="28"/>
          <w:szCs w:val="28"/>
        </w:rPr>
        <w:t>Google</w:t>
      </w:r>
      <w:r>
        <w:rPr>
          <w:rFonts w:hint="eastAsia" w:ascii="楷体" w:hAnsi="楷体" w:eastAsia="楷体"/>
          <w:sz w:val="28"/>
          <w:szCs w:val="28"/>
        </w:rPr>
        <w:t>浏览器、360浏览器，使用其他浏览器如果出现如下图情况，请使用推荐浏览器访问系统。</w:t>
      </w:r>
    </w:p>
    <w:p w14:paraId="72F57822">
      <w:pPr>
        <w:jc w:val="center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9865" cy="2360930"/>
            <wp:effectExtent l="0" t="0" r="635" b="127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D0B0">
      <w:pPr>
        <w:pStyle w:val="2"/>
        <w:rPr>
          <w:rFonts w:ascii="楷体" w:hAnsi="楷体" w:eastAsia="楷体"/>
          <w:b w:val="0"/>
          <w:sz w:val="28"/>
          <w:szCs w:val="28"/>
          <w:u w:val="single"/>
        </w:rPr>
      </w:pPr>
      <w:bookmarkStart w:id="1" w:name="_Toc12526"/>
      <w:r>
        <w:rPr>
          <w:rFonts w:hint="eastAsia" w:ascii="楷体" w:hAnsi="楷体" w:eastAsia="楷体"/>
          <w:sz w:val="28"/>
          <w:szCs w:val="28"/>
          <w:u w:val="single"/>
          <w:lang w:val="en-US" w:eastAsia="zh-CN"/>
        </w:rPr>
        <w:t>二级学院</w:t>
      </w:r>
      <w:r>
        <w:rPr>
          <w:rFonts w:hint="eastAsia" w:ascii="楷体" w:hAnsi="楷体" w:eastAsia="楷体"/>
          <w:sz w:val="28"/>
          <w:szCs w:val="28"/>
          <w:u w:val="single"/>
        </w:rPr>
        <w:t>实验室管理员角色实验</w:t>
      </w:r>
      <w:r>
        <w:rPr>
          <w:rFonts w:hint="eastAsia" w:ascii="楷体" w:hAnsi="楷体" w:eastAsia="楷体"/>
          <w:sz w:val="28"/>
          <w:szCs w:val="28"/>
          <w:u w:val="single"/>
          <w:lang w:val="en-US" w:eastAsia="zh-CN"/>
        </w:rPr>
        <w:t>教学</w:t>
      </w:r>
      <w:r>
        <w:rPr>
          <w:rFonts w:hint="eastAsia" w:ascii="楷体" w:hAnsi="楷体" w:eastAsia="楷体"/>
          <w:sz w:val="28"/>
          <w:szCs w:val="28"/>
          <w:u w:val="single"/>
        </w:rPr>
        <w:t>计划</w:t>
      </w:r>
      <w:r>
        <w:rPr>
          <w:rFonts w:hint="eastAsia" w:ascii="楷体" w:hAnsi="楷体" w:eastAsia="楷体"/>
          <w:sz w:val="28"/>
          <w:szCs w:val="28"/>
          <w:u w:val="single"/>
          <w:lang w:val="en-US" w:eastAsia="zh-CN"/>
        </w:rPr>
        <w:t>制定</w:t>
      </w:r>
      <w:r>
        <w:rPr>
          <w:rFonts w:hint="eastAsia" w:ascii="楷体" w:hAnsi="楷体" w:eastAsia="楷体"/>
          <w:sz w:val="28"/>
          <w:szCs w:val="28"/>
          <w:u w:val="single"/>
        </w:rPr>
        <w:t>操作流程。</w:t>
      </w:r>
      <w:bookmarkEnd w:id="1"/>
    </w:p>
    <w:p w14:paraId="197FB45D"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首先打开“实践教学管理—教学计划制定—项目安排（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管理</w:t>
      </w:r>
      <w:r>
        <w:rPr>
          <w:rFonts w:ascii="楷体" w:hAnsi="楷体" w:eastAsia="楷体"/>
          <w:sz w:val="28"/>
          <w:szCs w:val="28"/>
        </w:rPr>
        <w:t>员）”功能</w:t>
      </w:r>
      <w:bookmarkStart w:id="6" w:name="_GoBack"/>
      <w:bookmarkEnd w:id="6"/>
    </w:p>
    <w:p w14:paraId="562FF91D">
      <w:pPr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8595" cy="2254250"/>
            <wp:effectExtent l="0" t="0" r="1905" b="6350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299B8"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第一步，</w:t>
      </w:r>
    </w:p>
    <w:p w14:paraId="2B254E5A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161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DD6F"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第二步，</w:t>
      </w:r>
    </w:p>
    <w:p w14:paraId="0A99A8A1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98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5495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7230">
      <w:pPr>
        <w:rPr>
          <w:rFonts w:ascii="楷体" w:hAnsi="楷体" w:eastAsia="楷体"/>
          <w:color w:val="FF0000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说明：</w:t>
      </w:r>
    </w:p>
    <w:p w14:paraId="3D77AA7B">
      <w:pPr>
        <w:pStyle w:val="12"/>
        <w:numPr>
          <w:ilvl w:val="0"/>
          <w:numId w:val="2"/>
        </w:numPr>
        <w:ind w:firstLineChars="0"/>
        <w:rPr>
          <w:rFonts w:ascii="楷体" w:hAnsi="楷体" w:eastAsia="楷体"/>
          <w:color w:val="FF0000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课程请从课程来源“教学任务”选择，教务任务会显示课程对应上课教师、班级信息，可以在如下图片功能查看并维护实验教学任务数据！</w:t>
      </w:r>
    </w:p>
    <w:p w14:paraId="236F1A4F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6955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A51E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676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2102">
      <w:pPr>
        <w:pStyle w:val="12"/>
        <w:numPr>
          <w:ilvl w:val="0"/>
          <w:numId w:val="2"/>
        </w:numPr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课程来源“课程库”是指从系统的实验课程数据库选择需要制定的课程，对应的数据来源为“实践教学管理—教学基本信息—实验课程信息”功能，实验课程数据库系统从教务系统对接获取数据，从“课程库”选择制定课程，上课教师、班级信息需要在制定计划时进行确定，建议统一从“教学任务书”选择课程！</w:t>
      </w:r>
    </w:p>
    <w:p w14:paraId="0D99F185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885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ECF5"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第三步，</w:t>
      </w:r>
    </w:p>
    <w:p w14:paraId="0755D2C9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612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D4A3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669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CCED">
      <w:pPr>
        <w:rPr>
          <w:rFonts w:ascii="楷体" w:hAnsi="楷体" w:eastAsia="楷体"/>
          <w:color w:val="FF0000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说明：</w:t>
      </w:r>
    </w:p>
    <w:p w14:paraId="241B383F">
      <w:pPr>
        <w:pStyle w:val="12"/>
        <w:numPr>
          <w:ilvl w:val="0"/>
          <w:numId w:val="2"/>
        </w:numPr>
        <w:ind w:firstLineChars="0"/>
        <w:rPr>
          <w:rFonts w:ascii="楷体" w:hAnsi="楷体" w:eastAsia="楷体"/>
          <w:b/>
          <w:color w:val="FF0000"/>
          <w:sz w:val="28"/>
          <w:szCs w:val="28"/>
        </w:rPr>
      </w:pPr>
      <w:r>
        <w:rPr>
          <w:rFonts w:hint="eastAsia" w:ascii="楷体" w:hAnsi="楷体" w:eastAsia="楷体"/>
          <w:color w:val="FF0000"/>
          <w:sz w:val="28"/>
          <w:szCs w:val="28"/>
        </w:rPr>
        <w:t>若点击“选择课程项目”后打开页面没有显示任何实验项目数据，请先在“实践教学管理—教学基本信息—实验课程信息”功能关联课程能够开出的实验项目！</w:t>
      </w:r>
    </w:p>
    <w:p w14:paraId="58850956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605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C2A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5126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0731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3456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E21B"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第四步，</w:t>
      </w:r>
    </w:p>
    <w:p w14:paraId="65FE2684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5234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4710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5812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465A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4999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FFBC"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选择实验班级、实验地点时对应的应用模式逻辑与如上截图，选择教师中说明的一致，请灵活应用</w:t>
      </w:r>
    </w:p>
    <w:p w14:paraId="399472A6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已经选择的实验教师和实验班级需要修改或者新增信息，请按如下截图操作</w:t>
      </w:r>
    </w:p>
    <w:p w14:paraId="18692E47">
      <w:pPr>
        <w:rPr>
          <w:rFonts w:ascii="楷体" w:hAnsi="楷体" w:eastAsia="楷体"/>
          <w:b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8997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67C9"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第五步，</w:t>
      </w:r>
    </w:p>
    <w:p w14:paraId="6C2B7338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选择上课时间</w:t>
      </w:r>
    </w:p>
    <w:p w14:paraId="4922FE3D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6850" cy="2038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09D0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6850" cy="20288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DC10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6850" cy="34004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1107"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应用模式如果选中的是学时分配，系统会弹出设置项目批次数页面，设置分配数后，点击确定。</w:t>
      </w:r>
    </w:p>
    <w:p w14:paraId="783371F6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6850" cy="16573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0170"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计划的基本信息填写完成以后，点击页面右下角“</w:t>
      </w: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3875" cy="2667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28"/>
          <w:szCs w:val="28"/>
        </w:rPr>
        <w:t>”系统会自动生成计划（如图）</w:t>
      </w:r>
    </w:p>
    <w:p w14:paraId="47066FFB">
      <w:pPr>
        <w:widowControl/>
        <w:rPr>
          <w:rFonts w:ascii="楷体" w:hAnsi="楷体" w:eastAsia="楷体" w:cs="宋体"/>
          <w:kern w:val="0"/>
          <w:sz w:val="28"/>
          <w:szCs w:val="28"/>
        </w:rPr>
      </w:pPr>
      <w:r>
        <w:rPr>
          <w:rFonts w:ascii="楷体" w:hAnsi="楷体" w:eastAsia="楷体" w:cs="宋体"/>
          <w:kern w:val="0"/>
          <w:sz w:val="28"/>
          <w:szCs w:val="28"/>
        </w:rPr>
        <w:drawing>
          <wp:inline distT="0" distB="0" distL="0" distR="0">
            <wp:extent cx="5276850" cy="3295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6215">
      <w:pPr>
        <w:widowControl/>
        <w:rPr>
          <w:rFonts w:ascii="楷体" w:hAnsi="楷体" w:eastAsia="楷体" w:cs="宋体"/>
          <w:kern w:val="0"/>
          <w:sz w:val="28"/>
          <w:szCs w:val="28"/>
        </w:rPr>
      </w:pPr>
      <w:r>
        <w:rPr>
          <w:rFonts w:hint="eastAsia" w:ascii="楷体" w:hAnsi="楷体" w:eastAsia="楷体" w:cs="宋体"/>
          <w:kern w:val="0"/>
          <w:sz w:val="28"/>
          <w:szCs w:val="28"/>
        </w:rPr>
        <w:t>确</w:t>
      </w:r>
      <w:bookmarkStart w:id="2" w:name="OLE_LINK20"/>
      <w:bookmarkStart w:id="3" w:name="OLE_LINK21"/>
      <w:r>
        <w:rPr>
          <w:rFonts w:hint="eastAsia" w:ascii="楷体" w:hAnsi="楷体" w:eastAsia="楷体" w:cs="宋体"/>
          <w:kern w:val="0"/>
          <w:sz w:val="28"/>
          <w:szCs w:val="28"/>
        </w:rPr>
        <w:t>定</w:t>
      </w:r>
      <w:bookmarkEnd w:id="2"/>
      <w:bookmarkEnd w:id="3"/>
      <w:r>
        <w:rPr>
          <w:rFonts w:hint="eastAsia" w:ascii="楷体" w:hAnsi="楷体" w:eastAsia="楷体" w:cs="宋体"/>
          <w:kern w:val="0"/>
          <w:sz w:val="28"/>
          <w:szCs w:val="28"/>
        </w:rPr>
        <w:t>所安排课程的数据无误，点击“保存”，系统提示保存成功（如图）</w:t>
      </w:r>
    </w:p>
    <w:p w14:paraId="0AE41A59">
      <w:pPr>
        <w:widowControl/>
        <w:rPr>
          <w:rFonts w:ascii="楷体" w:hAnsi="楷体" w:eastAsia="楷体" w:cs="宋体"/>
          <w:kern w:val="0"/>
          <w:sz w:val="28"/>
          <w:szCs w:val="28"/>
        </w:rPr>
      </w:pPr>
      <w:r>
        <w:rPr>
          <w:rFonts w:ascii="楷体" w:hAnsi="楷体" w:eastAsia="楷体" w:cs="宋体"/>
          <w:kern w:val="0"/>
          <w:sz w:val="28"/>
          <w:szCs w:val="28"/>
        </w:rPr>
        <w:drawing>
          <wp:inline distT="0" distB="0" distL="0" distR="0">
            <wp:extent cx="5276850" cy="22383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D1EE">
      <w:pPr>
        <w:widowControl/>
        <w:rPr>
          <w:rFonts w:ascii="楷体" w:hAnsi="楷体" w:eastAsia="楷体" w:cs="宋体"/>
          <w:kern w:val="0"/>
          <w:sz w:val="28"/>
          <w:szCs w:val="28"/>
        </w:rPr>
      </w:pPr>
      <w:r>
        <w:rPr>
          <w:rFonts w:hint="eastAsia" w:ascii="楷体" w:hAnsi="楷体" w:eastAsia="楷体" w:cs="宋体"/>
          <w:kern w:val="0"/>
          <w:sz w:val="28"/>
          <w:szCs w:val="28"/>
        </w:rPr>
        <w:t>没有立即申请的数据，够选中数据，点击申请，进入审核流程。（如图）</w:t>
      </w:r>
    </w:p>
    <w:p w14:paraId="53F0E9C2">
      <w:pPr>
        <w:widowControl/>
        <w:rPr>
          <w:rFonts w:ascii="楷体" w:hAnsi="楷体" w:eastAsia="楷体" w:cs="宋体"/>
          <w:kern w:val="0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6850" cy="1981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12AC">
      <w:pPr>
        <w:pStyle w:val="2"/>
        <w:rPr>
          <w:rFonts w:ascii="楷体" w:hAnsi="楷体" w:eastAsia="楷体"/>
          <w:b w:val="0"/>
          <w:sz w:val="28"/>
          <w:szCs w:val="28"/>
          <w:u w:val="single"/>
        </w:rPr>
      </w:pPr>
      <w:bookmarkStart w:id="4" w:name="_Toc23825"/>
      <w:r>
        <w:rPr>
          <w:rFonts w:hint="eastAsia" w:ascii="楷体" w:hAnsi="楷体" w:eastAsia="楷体"/>
          <w:sz w:val="28"/>
          <w:szCs w:val="28"/>
          <w:u w:val="single"/>
        </w:rPr>
        <w:t>实验教学计划调整操作方法。</w:t>
      </w:r>
      <w:bookmarkEnd w:id="4"/>
    </w:p>
    <w:p w14:paraId="73346BD3"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由于实际情况的变动，对于我们已经提交安排且审核过的项目安排计划，可能会出现上课信息变动，比如授课教师的变动，上课地点的变动，就需要在系统进行调课，对于已经审核完成的项目安排，需要重新进行项目安排调整申请、调整审核。</w:t>
      </w:r>
    </w:p>
    <w:p w14:paraId="26689844"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【操作方法】</w:t>
      </w:r>
    </w:p>
    <w:p w14:paraId="3D3D39D1">
      <w:pPr>
        <w:pStyle w:val="12"/>
        <w:numPr>
          <w:ilvl w:val="0"/>
          <w:numId w:val="3"/>
        </w:numPr>
        <w:ind w:firstLineChars="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用户通过【实践教学管理】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【实验教学计划调整】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【项目调整申请】”功能进入</w:t>
      </w:r>
    </w:p>
    <w:p w14:paraId="348A47C8">
      <w:pPr>
        <w:rPr>
          <w:rFonts w:ascii="楷体" w:hAnsi="楷体" w:eastAsia="楷体"/>
          <w:sz w:val="28"/>
          <w:szCs w:val="28"/>
        </w:rPr>
      </w:pPr>
      <w:r>
        <w:drawing>
          <wp:inline distT="0" distB="0" distL="0" distR="0">
            <wp:extent cx="5274310" cy="1934210"/>
            <wp:effectExtent l="0" t="0" r="254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38A5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4046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18B9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选中需要调整的数据，点击功能栏“调整”弹出如下页面，鼠标点击右键，通过编辑选择实际需要调整的字段信息进行编辑</w:t>
      </w:r>
    </w:p>
    <w:p w14:paraId="1A4BE88A"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628775"/>
            <wp:effectExtent l="0" t="0" r="254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0D1E"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调整成功以后，状态变成“调整审核中”，可以在已申请列表选项卡中查询，实验室信息员审核通过后，状态变成审核完成并重新生成教学进度表及课表数据。</w:t>
      </w:r>
    </w:p>
    <w:p w14:paraId="59393B81">
      <w:pPr>
        <w:pStyle w:val="2"/>
        <w:rPr>
          <w:rFonts w:ascii="楷体" w:hAnsi="楷体" w:eastAsia="楷体"/>
          <w:b w:val="0"/>
          <w:sz w:val="28"/>
          <w:szCs w:val="28"/>
          <w:u w:val="single"/>
        </w:rPr>
      </w:pPr>
      <w:bookmarkStart w:id="5" w:name="_Toc24229"/>
      <w:r>
        <w:rPr>
          <w:rFonts w:hint="eastAsia" w:ascii="楷体" w:hAnsi="楷体" w:eastAsia="楷体"/>
          <w:sz w:val="28"/>
          <w:szCs w:val="28"/>
          <w:u w:val="single"/>
        </w:rPr>
        <w:t>实验项目课表查询方法。</w:t>
      </w:r>
      <w:bookmarkEnd w:id="5"/>
    </w:p>
    <w:p w14:paraId="4054250F"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请在【实践教学管理】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【实验教学】</w:t>
      </w:r>
      <w:r>
        <w:rPr>
          <w:rFonts w:hint="eastAsia" w:ascii="楷体" w:hAnsi="楷体" w:eastAsia="楷体"/>
          <w:color w:val="FF0000"/>
          <w:sz w:val="28"/>
          <w:szCs w:val="28"/>
        </w:rPr>
        <w:t>—</w:t>
      </w:r>
      <w:r>
        <w:rPr>
          <w:rFonts w:hint="eastAsia" w:ascii="楷体" w:hAnsi="楷体" w:eastAsia="楷体"/>
          <w:sz w:val="28"/>
          <w:szCs w:val="28"/>
        </w:rPr>
        <w:t>【实验课表查询】功能查询课表。</w:t>
      </w:r>
    </w:p>
    <w:p w14:paraId="1B76736F">
      <w:pPr>
        <w:rPr>
          <w:rFonts w:ascii="楷体" w:hAnsi="楷体" w:eastAsia="楷体"/>
          <w:b/>
          <w:sz w:val="28"/>
          <w:szCs w:val="28"/>
        </w:rPr>
      </w:pPr>
      <w:r>
        <w:drawing>
          <wp:inline distT="0" distB="0" distL="0" distR="0">
            <wp:extent cx="5274310" cy="240474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4311E"/>
    <w:multiLevelType w:val="multilevel"/>
    <w:tmpl w:val="2C14311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FA4266B"/>
    <w:multiLevelType w:val="multilevel"/>
    <w:tmpl w:val="3FA4266B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2703E5"/>
    <w:multiLevelType w:val="multilevel"/>
    <w:tmpl w:val="6F2703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07"/>
    <w:rsid w:val="00003779"/>
    <w:rsid w:val="00035D48"/>
    <w:rsid w:val="00053A26"/>
    <w:rsid w:val="00084C9F"/>
    <w:rsid w:val="000C57F4"/>
    <w:rsid w:val="000C77D5"/>
    <w:rsid w:val="000D6FD4"/>
    <w:rsid w:val="000F1CD5"/>
    <w:rsid w:val="00136CA7"/>
    <w:rsid w:val="00152086"/>
    <w:rsid w:val="00170437"/>
    <w:rsid w:val="0017253B"/>
    <w:rsid w:val="001B6213"/>
    <w:rsid w:val="001C72AE"/>
    <w:rsid w:val="001E73BB"/>
    <w:rsid w:val="00236723"/>
    <w:rsid w:val="00240C15"/>
    <w:rsid w:val="00241CF3"/>
    <w:rsid w:val="002562E2"/>
    <w:rsid w:val="00263CB9"/>
    <w:rsid w:val="002D2939"/>
    <w:rsid w:val="00342B9E"/>
    <w:rsid w:val="003502B0"/>
    <w:rsid w:val="003635B1"/>
    <w:rsid w:val="0036473D"/>
    <w:rsid w:val="0038735A"/>
    <w:rsid w:val="00390761"/>
    <w:rsid w:val="00391464"/>
    <w:rsid w:val="003C6C4D"/>
    <w:rsid w:val="003D1FBA"/>
    <w:rsid w:val="004625B5"/>
    <w:rsid w:val="00470033"/>
    <w:rsid w:val="004A3D9D"/>
    <w:rsid w:val="004B3B96"/>
    <w:rsid w:val="005A1A64"/>
    <w:rsid w:val="005C3DE9"/>
    <w:rsid w:val="00607ECA"/>
    <w:rsid w:val="0062298C"/>
    <w:rsid w:val="00664083"/>
    <w:rsid w:val="00665A1A"/>
    <w:rsid w:val="0070273C"/>
    <w:rsid w:val="00772925"/>
    <w:rsid w:val="007759F5"/>
    <w:rsid w:val="007E36A4"/>
    <w:rsid w:val="007F05E6"/>
    <w:rsid w:val="008E15E4"/>
    <w:rsid w:val="008F031D"/>
    <w:rsid w:val="009446FE"/>
    <w:rsid w:val="0096606A"/>
    <w:rsid w:val="00973231"/>
    <w:rsid w:val="009D2436"/>
    <w:rsid w:val="00A4492D"/>
    <w:rsid w:val="00A977A2"/>
    <w:rsid w:val="00AC6A7D"/>
    <w:rsid w:val="00AF3D1F"/>
    <w:rsid w:val="00B54B46"/>
    <w:rsid w:val="00C41C2B"/>
    <w:rsid w:val="00C8733B"/>
    <w:rsid w:val="00D04421"/>
    <w:rsid w:val="00D80A53"/>
    <w:rsid w:val="00D9526D"/>
    <w:rsid w:val="00DE5010"/>
    <w:rsid w:val="00E02F56"/>
    <w:rsid w:val="00E13E44"/>
    <w:rsid w:val="00E15561"/>
    <w:rsid w:val="00E26973"/>
    <w:rsid w:val="00E64EAC"/>
    <w:rsid w:val="00E842F3"/>
    <w:rsid w:val="00E85CB2"/>
    <w:rsid w:val="00EB0697"/>
    <w:rsid w:val="00EC5B87"/>
    <w:rsid w:val="00ED1F92"/>
    <w:rsid w:val="00F215CA"/>
    <w:rsid w:val="00F2696F"/>
    <w:rsid w:val="00F73707"/>
    <w:rsid w:val="00F97D66"/>
    <w:rsid w:val="1008458B"/>
    <w:rsid w:val="1AF13750"/>
    <w:rsid w:val="1B520D76"/>
    <w:rsid w:val="26587B73"/>
    <w:rsid w:val="2877396A"/>
    <w:rsid w:val="28B50126"/>
    <w:rsid w:val="35356CED"/>
    <w:rsid w:val="3BC72F78"/>
    <w:rsid w:val="45E37C88"/>
    <w:rsid w:val="4B015D60"/>
    <w:rsid w:val="5B163769"/>
    <w:rsid w:val="5E9B53AC"/>
    <w:rsid w:val="70183644"/>
    <w:rsid w:val="7681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uiPriority w:val="39"/>
    <w:pPr>
      <w:tabs>
        <w:tab w:val="right" w:leader="dot" w:pos="8296"/>
      </w:tabs>
    </w:pPr>
    <w:rPr>
      <w:rFonts w:ascii="楷体" w:hAnsi="楷体" w:eastAsia="楷体"/>
      <w:sz w:val="28"/>
      <w:szCs w:val="2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8F0CD-398C-445F-A9CE-DC2265908E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1248</Words>
  <Characters>1285</Characters>
  <Lines>19</Lines>
  <Paragraphs>5</Paragraphs>
  <TotalTime>0</TotalTime>
  <ScaleCrop>false</ScaleCrop>
  <LinksUpToDate>false</LinksUpToDate>
  <CharactersWithSpaces>1290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2019-02-15T02:05:00Z</dcterms:created>
  <dc:creator>wx</dc:creator>
  <cp:lastModifiedBy>伍轩</cp:lastModifiedBy>
  <dcterms:modified xsi:type="dcterms:W3CDTF">2025-11-28T09:22:26Z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eyJoZGlkIjoiZjFmZWIzNDg2MmIzZjExOTIzMmViNTBmYTMwYTk0ZWYiLCJ1c2VySWQiOiI3NzIzMTg4ODUifQ==</vt:lpwstr>
  </property>
  <property fmtid="{D5CDD505-2E9C-101B-9397-08002B2CF9AE}" pid="3" name="KSOProductBuildVer">
    <vt:lpwstr>2052-12.1.0.23542</vt:lpwstr>
  </property>
  <property fmtid="{D5CDD505-2E9C-101B-9397-08002B2CF9AE}" pid="4" name="ICV">
    <vt:lpwstr>9679B409EEDA470F9F65E28FE8C2EE53_12</vt:lpwstr>
  </property>
</Properties>
</file>